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3B834" w14:textId="0FD30D5C" w:rsidR="008450CE" w:rsidRPr="00A451A3" w:rsidRDefault="005D2EF3" w:rsidP="005D2EF3">
      <w:pPr>
        <w:pStyle w:val="NoSpacing"/>
        <w:jc w:val="center"/>
        <w:rPr>
          <w:rFonts w:ascii="Times New Roman" w:hAnsi="Times New Roman" w:cs="Times New Roman"/>
          <w:b/>
          <w:bCs/>
          <w:sz w:val="32"/>
          <w:szCs w:val="32"/>
        </w:rPr>
      </w:pPr>
      <w:r w:rsidRPr="00A451A3">
        <w:rPr>
          <w:rFonts w:ascii="Times New Roman" w:hAnsi="Times New Roman" w:cs="Times New Roman"/>
          <w:b/>
          <w:bCs/>
          <w:sz w:val="32"/>
          <w:szCs w:val="32"/>
        </w:rPr>
        <w:t>Superintendent Report</w:t>
      </w:r>
    </w:p>
    <w:p w14:paraId="2EB430F4" w14:textId="5355F771" w:rsidR="005D2EF3" w:rsidRPr="00A451A3" w:rsidRDefault="00C134F5" w:rsidP="005D2EF3">
      <w:pPr>
        <w:pStyle w:val="NoSpacing"/>
        <w:jc w:val="center"/>
        <w:rPr>
          <w:rFonts w:ascii="Times New Roman" w:hAnsi="Times New Roman" w:cs="Times New Roman"/>
          <w:sz w:val="28"/>
          <w:szCs w:val="28"/>
        </w:rPr>
      </w:pPr>
      <w:r w:rsidRPr="00A451A3">
        <w:rPr>
          <w:rFonts w:ascii="Times New Roman" w:hAnsi="Times New Roman" w:cs="Times New Roman"/>
          <w:sz w:val="28"/>
          <w:szCs w:val="28"/>
        </w:rPr>
        <w:t xml:space="preserve">April </w:t>
      </w:r>
      <w:r w:rsidR="00DC1DEA">
        <w:rPr>
          <w:rFonts w:ascii="Times New Roman" w:hAnsi="Times New Roman" w:cs="Times New Roman"/>
          <w:sz w:val="28"/>
          <w:szCs w:val="28"/>
        </w:rPr>
        <w:t>23</w:t>
      </w:r>
      <w:r w:rsidR="00172331" w:rsidRPr="00A451A3">
        <w:rPr>
          <w:rFonts w:ascii="Times New Roman" w:hAnsi="Times New Roman" w:cs="Times New Roman"/>
          <w:sz w:val="28"/>
          <w:szCs w:val="28"/>
        </w:rPr>
        <w:t>, 202</w:t>
      </w:r>
      <w:r w:rsidR="00DC1DEA">
        <w:rPr>
          <w:rFonts w:ascii="Times New Roman" w:hAnsi="Times New Roman" w:cs="Times New Roman"/>
          <w:sz w:val="28"/>
          <w:szCs w:val="28"/>
        </w:rPr>
        <w:t>5</w:t>
      </w:r>
    </w:p>
    <w:p w14:paraId="531C2724" w14:textId="7A1672C1" w:rsidR="005D2EF3" w:rsidRPr="00A451A3" w:rsidRDefault="005D2EF3" w:rsidP="005D2EF3">
      <w:pPr>
        <w:pStyle w:val="NoSpacing"/>
        <w:jc w:val="center"/>
        <w:rPr>
          <w:rFonts w:ascii="Times New Roman" w:hAnsi="Times New Roman" w:cs="Times New Roman"/>
          <w:sz w:val="26"/>
          <w:szCs w:val="26"/>
        </w:rPr>
      </w:pPr>
    </w:p>
    <w:p w14:paraId="3E66070A" w14:textId="77777777" w:rsidR="002C77B0" w:rsidRPr="00A451A3" w:rsidRDefault="002C77B0" w:rsidP="002C77B0">
      <w:pPr>
        <w:pStyle w:val="NoSpacing"/>
        <w:rPr>
          <w:rFonts w:ascii="Times New Roman" w:hAnsi="Times New Roman" w:cs="Times New Roman"/>
          <w:b/>
          <w:sz w:val="28"/>
          <w:szCs w:val="28"/>
          <w:u w:val="single"/>
        </w:rPr>
      </w:pPr>
      <w:r w:rsidRPr="00A451A3">
        <w:rPr>
          <w:rFonts w:ascii="Times New Roman" w:hAnsi="Times New Roman" w:cs="Times New Roman"/>
          <w:b/>
          <w:sz w:val="28"/>
          <w:szCs w:val="28"/>
          <w:u w:val="single"/>
        </w:rPr>
        <w:t>Board Agenda</w:t>
      </w:r>
    </w:p>
    <w:p w14:paraId="6B55A7BD" w14:textId="759E7413" w:rsidR="003A68F9" w:rsidRPr="00A451A3" w:rsidRDefault="002C77B0" w:rsidP="00DC1DEA">
      <w:pPr>
        <w:pStyle w:val="NoSpacing"/>
        <w:rPr>
          <w:rFonts w:ascii="Times New Roman" w:hAnsi="Times New Roman" w:cs="Times New Roman"/>
          <w:sz w:val="24"/>
          <w:szCs w:val="24"/>
        </w:rPr>
      </w:pPr>
      <w:r w:rsidRPr="00A451A3">
        <w:rPr>
          <w:rFonts w:ascii="Times New Roman" w:hAnsi="Times New Roman" w:cs="Times New Roman"/>
          <w:sz w:val="24"/>
          <w:szCs w:val="24"/>
        </w:rPr>
        <w:t xml:space="preserve">The Board Spotlight will be </w:t>
      </w:r>
      <w:r w:rsidR="00DC1DEA">
        <w:rPr>
          <w:rFonts w:ascii="Times New Roman" w:hAnsi="Times New Roman" w:cs="Times New Roman"/>
          <w:sz w:val="24"/>
          <w:szCs w:val="24"/>
        </w:rPr>
        <w:t>on Internal Labs led by Tiffany Hicks and Sara Teegarden</w:t>
      </w:r>
      <w:r w:rsidR="00936AAD">
        <w:rPr>
          <w:rFonts w:ascii="Times New Roman" w:hAnsi="Times New Roman" w:cs="Times New Roman"/>
          <w:sz w:val="24"/>
          <w:szCs w:val="24"/>
        </w:rPr>
        <w:t>.</w:t>
      </w:r>
    </w:p>
    <w:p w14:paraId="26CD6BD7" w14:textId="77777777" w:rsidR="003A68F9" w:rsidRPr="00A451A3" w:rsidRDefault="003A68F9" w:rsidP="003A68F9">
      <w:pPr>
        <w:pStyle w:val="NoSpacing"/>
        <w:ind w:left="1440"/>
        <w:rPr>
          <w:rFonts w:ascii="Times New Roman" w:hAnsi="Times New Roman" w:cs="Times New Roman"/>
          <w:sz w:val="24"/>
          <w:szCs w:val="24"/>
        </w:rPr>
      </w:pPr>
    </w:p>
    <w:p w14:paraId="35139186" w14:textId="010DD0B9" w:rsidR="002C77B0" w:rsidRPr="00A451A3" w:rsidRDefault="002C77B0" w:rsidP="003A68F9">
      <w:pPr>
        <w:pStyle w:val="NoSpacing"/>
        <w:numPr>
          <w:ilvl w:val="0"/>
          <w:numId w:val="7"/>
        </w:numPr>
        <w:rPr>
          <w:rFonts w:ascii="Times New Roman" w:hAnsi="Times New Roman" w:cs="Times New Roman"/>
          <w:sz w:val="24"/>
          <w:szCs w:val="24"/>
        </w:rPr>
      </w:pPr>
      <w:r w:rsidRPr="00A451A3">
        <w:rPr>
          <w:rFonts w:ascii="Times New Roman" w:hAnsi="Times New Roman" w:cs="Times New Roman"/>
          <w:sz w:val="24"/>
          <w:szCs w:val="24"/>
        </w:rPr>
        <w:t>In the consent agenda you have</w:t>
      </w:r>
      <w:r w:rsidR="00564160">
        <w:rPr>
          <w:rFonts w:ascii="Times New Roman" w:hAnsi="Times New Roman" w:cs="Times New Roman"/>
          <w:sz w:val="24"/>
          <w:szCs w:val="24"/>
        </w:rPr>
        <w:t xml:space="preserve"> approval for</w:t>
      </w:r>
      <w:r w:rsidRPr="00A451A3">
        <w:rPr>
          <w:rFonts w:ascii="Times New Roman" w:hAnsi="Times New Roman" w:cs="Times New Roman"/>
          <w:sz w:val="24"/>
          <w:szCs w:val="24"/>
        </w:rPr>
        <w:t xml:space="preserve"> standard items and </w:t>
      </w:r>
      <w:r w:rsidR="00564160">
        <w:rPr>
          <w:rFonts w:ascii="Times New Roman" w:hAnsi="Times New Roman" w:cs="Times New Roman"/>
          <w:sz w:val="24"/>
          <w:szCs w:val="24"/>
        </w:rPr>
        <w:t>several</w:t>
      </w:r>
      <w:r w:rsidRPr="00A451A3">
        <w:rPr>
          <w:rFonts w:ascii="Times New Roman" w:hAnsi="Times New Roman" w:cs="Times New Roman"/>
          <w:sz w:val="24"/>
          <w:szCs w:val="24"/>
        </w:rPr>
        <w:t xml:space="preserve"> additional</w:t>
      </w:r>
    </w:p>
    <w:p w14:paraId="764B6800" w14:textId="21195032" w:rsidR="00564160" w:rsidRDefault="00564160" w:rsidP="00832BBB">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Summer Food Service Program</w:t>
      </w:r>
    </w:p>
    <w:p w14:paraId="1BFD7B6C" w14:textId="3C3AA706" w:rsidR="00832BBB" w:rsidRDefault="00832BBB" w:rsidP="00832BBB">
      <w:pPr>
        <w:pStyle w:val="NoSpacing"/>
        <w:numPr>
          <w:ilvl w:val="1"/>
          <w:numId w:val="6"/>
        </w:numPr>
        <w:rPr>
          <w:rFonts w:ascii="Times New Roman" w:hAnsi="Times New Roman" w:cs="Times New Roman"/>
          <w:sz w:val="24"/>
          <w:szCs w:val="24"/>
        </w:rPr>
      </w:pPr>
      <w:r w:rsidRPr="00A451A3">
        <w:rPr>
          <w:rFonts w:ascii="Times New Roman" w:hAnsi="Times New Roman" w:cs="Times New Roman"/>
          <w:sz w:val="24"/>
          <w:szCs w:val="24"/>
        </w:rPr>
        <w:t>SBDM Instructional Funds at $100 AD</w:t>
      </w:r>
      <w:r w:rsidR="00564160">
        <w:rPr>
          <w:rFonts w:ascii="Times New Roman" w:hAnsi="Times New Roman" w:cs="Times New Roman"/>
          <w:sz w:val="24"/>
          <w:szCs w:val="24"/>
        </w:rPr>
        <w:t xml:space="preserve">M (average daily membership instead of ADA which is average daily attendance. </w:t>
      </w:r>
    </w:p>
    <w:p w14:paraId="0E0CCC12" w14:textId="7C1ED4F1" w:rsidR="00832BBB" w:rsidRDefault="00CF7D96" w:rsidP="002C77B0">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P</w:t>
      </w:r>
      <w:r w:rsidR="00832BBB" w:rsidRPr="00A451A3">
        <w:rPr>
          <w:rFonts w:ascii="Times New Roman" w:hAnsi="Times New Roman" w:cs="Times New Roman"/>
          <w:sz w:val="24"/>
          <w:szCs w:val="24"/>
        </w:rPr>
        <w:t>ayroll schedule and dates</w:t>
      </w:r>
    </w:p>
    <w:p w14:paraId="3DA4CA9A" w14:textId="7EA314D9" w:rsidR="00832BBB" w:rsidRDefault="00CF7D96" w:rsidP="00832BBB">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S</w:t>
      </w:r>
      <w:r w:rsidR="00832BBB" w:rsidRPr="00A451A3">
        <w:rPr>
          <w:rFonts w:ascii="Times New Roman" w:hAnsi="Times New Roman" w:cs="Times New Roman"/>
          <w:sz w:val="24"/>
          <w:szCs w:val="24"/>
        </w:rPr>
        <w:t>alary schedules</w:t>
      </w:r>
      <w:r w:rsidR="002F6D67">
        <w:rPr>
          <w:rFonts w:ascii="Times New Roman" w:hAnsi="Times New Roman" w:cs="Times New Roman"/>
          <w:sz w:val="24"/>
          <w:szCs w:val="24"/>
        </w:rPr>
        <w:t xml:space="preserve"> -</w:t>
      </w:r>
      <w:r w:rsidR="00832BBB" w:rsidRPr="00A451A3">
        <w:rPr>
          <w:rFonts w:ascii="Times New Roman" w:hAnsi="Times New Roman" w:cs="Times New Roman"/>
          <w:sz w:val="24"/>
          <w:szCs w:val="24"/>
        </w:rPr>
        <w:t xml:space="preserve"> </w:t>
      </w:r>
      <w:r w:rsidR="00564160">
        <w:rPr>
          <w:rFonts w:ascii="Times New Roman" w:hAnsi="Times New Roman" w:cs="Times New Roman"/>
          <w:sz w:val="24"/>
          <w:szCs w:val="24"/>
        </w:rPr>
        <w:t>The salary schedules reflect a minimum of step increase plus 3% for all staff</w:t>
      </w:r>
    </w:p>
    <w:p w14:paraId="6EA6C51E" w14:textId="2D5839C4" w:rsidR="00564160" w:rsidRDefault="00564160" w:rsidP="00832BBB">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 xml:space="preserve">Supplemental and extracurricular </w:t>
      </w:r>
      <w:r w:rsidR="002F6D67">
        <w:rPr>
          <w:rFonts w:ascii="Times New Roman" w:hAnsi="Times New Roman" w:cs="Times New Roman"/>
          <w:sz w:val="24"/>
          <w:szCs w:val="24"/>
        </w:rPr>
        <w:t xml:space="preserve">salary </w:t>
      </w:r>
      <w:r>
        <w:rPr>
          <w:rFonts w:ascii="Times New Roman" w:hAnsi="Times New Roman" w:cs="Times New Roman"/>
          <w:sz w:val="24"/>
          <w:szCs w:val="24"/>
        </w:rPr>
        <w:t>schedules</w:t>
      </w:r>
    </w:p>
    <w:p w14:paraId="065FD1A3" w14:textId="173289BE" w:rsidR="00832BBB" w:rsidRPr="00832BBB" w:rsidRDefault="00CF7D96" w:rsidP="00832BBB">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S</w:t>
      </w:r>
      <w:r w:rsidR="00832BBB" w:rsidRPr="00A451A3">
        <w:rPr>
          <w:rFonts w:ascii="Times New Roman" w:hAnsi="Times New Roman" w:cs="Times New Roman"/>
          <w:sz w:val="24"/>
          <w:szCs w:val="24"/>
        </w:rPr>
        <w:t>taffing allocations</w:t>
      </w:r>
      <w:r w:rsidR="002F6D67">
        <w:rPr>
          <w:rFonts w:ascii="Times New Roman" w:hAnsi="Times New Roman" w:cs="Times New Roman"/>
          <w:sz w:val="24"/>
          <w:szCs w:val="24"/>
        </w:rPr>
        <w:t xml:space="preserve"> as discussed at work session.</w:t>
      </w:r>
    </w:p>
    <w:p w14:paraId="26735363" w14:textId="4BD83653" w:rsidR="002C77B0" w:rsidRPr="00A451A3" w:rsidRDefault="002C77B0" w:rsidP="002C77B0">
      <w:pPr>
        <w:pStyle w:val="NoSpacing"/>
        <w:numPr>
          <w:ilvl w:val="1"/>
          <w:numId w:val="6"/>
        </w:numPr>
        <w:rPr>
          <w:rFonts w:ascii="Times New Roman" w:hAnsi="Times New Roman" w:cs="Times New Roman"/>
          <w:sz w:val="24"/>
          <w:szCs w:val="24"/>
        </w:rPr>
      </w:pPr>
      <w:r w:rsidRPr="00A451A3">
        <w:rPr>
          <w:rFonts w:ascii="Times New Roman" w:hAnsi="Times New Roman" w:cs="Times New Roman"/>
          <w:sz w:val="24"/>
          <w:szCs w:val="24"/>
        </w:rPr>
        <w:t>Continuation of Learning Plan – this is our plan in the event we have an NTI day in the 2</w:t>
      </w:r>
      <w:r w:rsidR="002F6D67">
        <w:rPr>
          <w:rFonts w:ascii="Times New Roman" w:hAnsi="Times New Roman" w:cs="Times New Roman"/>
          <w:sz w:val="24"/>
          <w:szCs w:val="24"/>
        </w:rPr>
        <w:t>5</w:t>
      </w:r>
      <w:r w:rsidRPr="00A451A3">
        <w:rPr>
          <w:rFonts w:ascii="Times New Roman" w:hAnsi="Times New Roman" w:cs="Times New Roman"/>
          <w:sz w:val="24"/>
          <w:szCs w:val="24"/>
        </w:rPr>
        <w:t>-2</w:t>
      </w:r>
      <w:r w:rsidR="002F6D67">
        <w:rPr>
          <w:rFonts w:ascii="Times New Roman" w:hAnsi="Times New Roman" w:cs="Times New Roman"/>
          <w:sz w:val="24"/>
          <w:szCs w:val="24"/>
        </w:rPr>
        <w:t>6</w:t>
      </w:r>
      <w:r w:rsidRPr="00A451A3">
        <w:rPr>
          <w:rFonts w:ascii="Times New Roman" w:hAnsi="Times New Roman" w:cs="Times New Roman"/>
          <w:sz w:val="24"/>
          <w:szCs w:val="24"/>
        </w:rPr>
        <w:t xml:space="preserve"> school year.  </w:t>
      </w:r>
    </w:p>
    <w:p w14:paraId="301018E5" w14:textId="73A974C4" w:rsidR="000B61AB" w:rsidRDefault="000B61AB" w:rsidP="002C77B0">
      <w:pPr>
        <w:pStyle w:val="NoSpacing"/>
        <w:numPr>
          <w:ilvl w:val="1"/>
          <w:numId w:val="6"/>
        </w:numPr>
        <w:rPr>
          <w:rFonts w:ascii="Times New Roman" w:hAnsi="Times New Roman" w:cs="Times New Roman"/>
          <w:sz w:val="24"/>
          <w:szCs w:val="24"/>
        </w:rPr>
      </w:pPr>
      <w:r w:rsidRPr="00A451A3">
        <w:rPr>
          <w:rFonts w:ascii="Times New Roman" w:hAnsi="Times New Roman" w:cs="Times New Roman"/>
          <w:sz w:val="24"/>
          <w:szCs w:val="24"/>
        </w:rPr>
        <w:t>Professional Development Plan</w:t>
      </w:r>
      <w:r w:rsidR="002F6D67">
        <w:rPr>
          <w:rFonts w:ascii="Times New Roman" w:hAnsi="Times New Roman" w:cs="Times New Roman"/>
          <w:sz w:val="24"/>
          <w:szCs w:val="24"/>
        </w:rPr>
        <w:t xml:space="preserve"> Narratives</w:t>
      </w:r>
      <w:r w:rsidRPr="00A451A3">
        <w:rPr>
          <w:rFonts w:ascii="Times New Roman" w:hAnsi="Times New Roman" w:cs="Times New Roman"/>
          <w:sz w:val="24"/>
          <w:szCs w:val="24"/>
        </w:rPr>
        <w:t xml:space="preserve"> – this outlines </w:t>
      </w:r>
      <w:r w:rsidR="00832BBB">
        <w:rPr>
          <w:rFonts w:ascii="Times New Roman" w:hAnsi="Times New Roman" w:cs="Times New Roman"/>
          <w:sz w:val="24"/>
          <w:szCs w:val="24"/>
        </w:rPr>
        <w:t>the schools’</w:t>
      </w:r>
      <w:r w:rsidRPr="00A451A3">
        <w:rPr>
          <w:rFonts w:ascii="Times New Roman" w:hAnsi="Times New Roman" w:cs="Times New Roman"/>
          <w:sz w:val="24"/>
          <w:szCs w:val="24"/>
        </w:rPr>
        <w:t xml:space="preserve"> plans to provide professional learning for staff in the 2</w:t>
      </w:r>
      <w:r w:rsidR="00C96C46" w:rsidRPr="00A451A3">
        <w:rPr>
          <w:rFonts w:ascii="Times New Roman" w:hAnsi="Times New Roman" w:cs="Times New Roman"/>
          <w:sz w:val="24"/>
          <w:szCs w:val="24"/>
        </w:rPr>
        <w:t>4</w:t>
      </w:r>
      <w:r w:rsidRPr="00A451A3">
        <w:rPr>
          <w:rFonts w:ascii="Times New Roman" w:hAnsi="Times New Roman" w:cs="Times New Roman"/>
          <w:sz w:val="24"/>
          <w:szCs w:val="24"/>
        </w:rPr>
        <w:t>-2</w:t>
      </w:r>
      <w:r w:rsidR="00C96C46" w:rsidRPr="00A451A3">
        <w:rPr>
          <w:rFonts w:ascii="Times New Roman" w:hAnsi="Times New Roman" w:cs="Times New Roman"/>
          <w:sz w:val="24"/>
          <w:szCs w:val="24"/>
        </w:rPr>
        <w:t>5</w:t>
      </w:r>
      <w:r w:rsidRPr="00A451A3">
        <w:rPr>
          <w:rFonts w:ascii="Times New Roman" w:hAnsi="Times New Roman" w:cs="Times New Roman"/>
          <w:sz w:val="24"/>
          <w:szCs w:val="24"/>
        </w:rPr>
        <w:t xml:space="preserve"> school year. </w:t>
      </w:r>
    </w:p>
    <w:p w14:paraId="46F17D30" w14:textId="5E7DF97B" w:rsidR="00D8670F" w:rsidRDefault="00D8670F" w:rsidP="002C77B0">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 xml:space="preserve">LAU Plan – This is the plan for providing services to English Language Learners and is completed in partnership with the EL teacher we share with Ludlow.  </w:t>
      </w:r>
    </w:p>
    <w:p w14:paraId="21D8D953" w14:textId="38A7AB2E" w:rsidR="00D8670F" w:rsidRPr="00A451A3" w:rsidRDefault="00D8670F" w:rsidP="002C77B0">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 xml:space="preserve">An assurance to continue having a literacy coach at GES through the Kentucky Department of Education.  There is no cost to the district and is a continuation of the work the coach provided this school year.  It has been a success having this partnership.  </w:t>
      </w:r>
    </w:p>
    <w:p w14:paraId="7FA089C0" w14:textId="0AF078C1" w:rsidR="00365EB8" w:rsidRDefault="00365EB8" w:rsidP="002C77B0">
      <w:pPr>
        <w:pStyle w:val="NoSpacing"/>
        <w:numPr>
          <w:ilvl w:val="1"/>
          <w:numId w:val="6"/>
        </w:numPr>
        <w:rPr>
          <w:rFonts w:ascii="Times New Roman" w:hAnsi="Times New Roman" w:cs="Times New Roman"/>
          <w:sz w:val="24"/>
          <w:szCs w:val="24"/>
        </w:rPr>
      </w:pPr>
      <w:r w:rsidRPr="00A451A3">
        <w:rPr>
          <w:rFonts w:ascii="Times New Roman" w:hAnsi="Times New Roman" w:cs="Times New Roman"/>
          <w:sz w:val="24"/>
          <w:szCs w:val="24"/>
        </w:rPr>
        <w:t>Technology Plan – this is updated annually and contains goals for 2</w:t>
      </w:r>
      <w:r w:rsidR="002F6D67">
        <w:rPr>
          <w:rFonts w:ascii="Times New Roman" w:hAnsi="Times New Roman" w:cs="Times New Roman"/>
          <w:sz w:val="24"/>
          <w:szCs w:val="24"/>
        </w:rPr>
        <w:t>5</w:t>
      </w:r>
      <w:r w:rsidRPr="00A451A3">
        <w:rPr>
          <w:rFonts w:ascii="Times New Roman" w:hAnsi="Times New Roman" w:cs="Times New Roman"/>
          <w:sz w:val="24"/>
          <w:szCs w:val="24"/>
        </w:rPr>
        <w:t>-2</w:t>
      </w:r>
      <w:r w:rsidR="002F6D67">
        <w:rPr>
          <w:rFonts w:ascii="Times New Roman" w:hAnsi="Times New Roman" w:cs="Times New Roman"/>
          <w:sz w:val="24"/>
          <w:szCs w:val="24"/>
        </w:rPr>
        <w:t>6</w:t>
      </w:r>
      <w:r w:rsidRPr="00A451A3">
        <w:rPr>
          <w:rFonts w:ascii="Times New Roman" w:hAnsi="Times New Roman" w:cs="Times New Roman"/>
          <w:sz w:val="24"/>
          <w:szCs w:val="24"/>
        </w:rPr>
        <w:t>.</w:t>
      </w:r>
    </w:p>
    <w:p w14:paraId="46554560" w14:textId="087D986F" w:rsidR="002F6D67" w:rsidRDefault="002F6D67" w:rsidP="002C77B0">
      <w:pPr>
        <w:pStyle w:val="NoSpacing"/>
        <w:numPr>
          <w:ilvl w:val="1"/>
          <w:numId w:val="6"/>
        </w:numPr>
        <w:rPr>
          <w:rFonts w:ascii="Times New Roman" w:hAnsi="Times New Roman" w:cs="Times New Roman"/>
          <w:sz w:val="24"/>
          <w:szCs w:val="24"/>
        </w:rPr>
      </w:pPr>
      <w:r>
        <w:rPr>
          <w:rFonts w:ascii="Times New Roman" w:hAnsi="Times New Roman" w:cs="Times New Roman"/>
          <w:sz w:val="24"/>
          <w:szCs w:val="24"/>
        </w:rPr>
        <w:t>Hiring summer technology worker (not a student this year)</w:t>
      </w:r>
      <w:r w:rsidR="00A75F31">
        <w:rPr>
          <w:rFonts w:ascii="Times New Roman" w:hAnsi="Times New Roman" w:cs="Times New Roman"/>
          <w:sz w:val="24"/>
          <w:szCs w:val="24"/>
        </w:rPr>
        <w:t xml:space="preserve"> but</w:t>
      </w:r>
      <w:r w:rsidR="00DC0E1A">
        <w:rPr>
          <w:rFonts w:ascii="Times New Roman" w:hAnsi="Times New Roman" w:cs="Times New Roman"/>
          <w:sz w:val="24"/>
          <w:szCs w:val="24"/>
        </w:rPr>
        <w:t xml:space="preserve"> at</w:t>
      </w:r>
      <w:r w:rsidR="00A75F31">
        <w:rPr>
          <w:rFonts w:ascii="Times New Roman" w:hAnsi="Times New Roman" w:cs="Times New Roman"/>
          <w:sz w:val="24"/>
          <w:szCs w:val="24"/>
        </w:rPr>
        <w:t xml:space="preserve"> the same amount</w:t>
      </w:r>
      <w:r w:rsidR="00DC0E1A">
        <w:rPr>
          <w:rFonts w:ascii="Times New Roman" w:hAnsi="Times New Roman" w:cs="Times New Roman"/>
          <w:sz w:val="24"/>
          <w:szCs w:val="24"/>
        </w:rPr>
        <w:t>.</w:t>
      </w:r>
      <w:r w:rsidR="00A75F31">
        <w:rPr>
          <w:rFonts w:ascii="Times New Roman" w:hAnsi="Times New Roman" w:cs="Times New Roman"/>
          <w:sz w:val="24"/>
          <w:szCs w:val="24"/>
        </w:rPr>
        <w:t xml:space="preserve"> </w:t>
      </w:r>
    </w:p>
    <w:p w14:paraId="607A8FC9" w14:textId="77777777" w:rsidR="002C77B0" w:rsidRPr="00A451A3" w:rsidRDefault="002C77B0" w:rsidP="000D3C98">
      <w:pPr>
        <w:pStyle w:val="NoSpacing"/>
        <w:rPr>
          <w:rFonts w:ascii="Times New Roman" w:hAnsi="Times New Roman" w:cs="Times New Roman"/>
          <w:sz w:val="24"/>
          <w:szCs w:val="24"/>
        </w:rPr>
      </w:pPr>
    </w:p>
    <w:p w14:paraId="58EAF659" w14:textId="726B5EAB" w:rsidR="002C77B0" w:rsidRPr="00A451A3" w:rsidRDefault="002F6D67" w:rsidP="002C77B0">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Action</w:t>
      </w:r>
      <w:r w:rsidR="002C77B0" w:rsidRPr="00A451A3">
        <w:rPr>
          <w:rFonts w:ascii="Times New Roman" w:hAnsi="Times New Roman" w:cs="Times New Roman"/>
          <w:sz w:val="24"/>
          <w:szCs w:val="24"/>
        </w:rPr>
        <w:t xml:space="preserve"> items</w:t>
      </w:r>
      <w:r w:rsidR="004A5FD3" w:rsidRPr="00A451A3">
        <w:rPr>
          <w:rFonts w:ascii="Times New Roman" w:hAnsi="Times New Roman" w:cs="Times New Roman"/>
          <w:sz w:val="24"/>
          <w:szCs w:val="24"/>
        </w:rPr>
        <w:t>:</w:t>
      </w:r>
    </w:p>
    <w:p w14:paraId="21C052A9" w14:textId="3C9E12D0" w:rsidR="00BE5E16" w:rsidRPr="00BE5E16" w:rsidRDefault="002F6D67" w:rsidP="00BE5E16">
      <w:pPr>
        <w:pStyle w:val="NoSpacing"/>
        <w:numPr>
          <w:ilvl w:val="1"/>
          <w:numId w:val="6"/>
        </w:numPr>
        <w:rPr>
          <w:rFonts w:ascii="Times New Roman" w:hAnsi="Times New Roman" w:cs="Times New Roman"/>
          <w:b/>
          <w:sz w:val="28"/>
          <w:szCs w:val="28"/>
          <w:u w:val="single"/>
        </w:rPr>
      </w:pPr>
      <w:r>
        <w:rPr>
          <w:rFonts w:ascii="Times New Roman" w:hAnsi="Times New Roman" w:cs="Times New Roman"/>
          <w:sz w:val="24"/>
          <w:szCs w:val="24"/>
        </w:rPr>
        <w:t>These are all</w:t>
      </w:r>
      <w:r w:rsidR="003C620A">
        <w:rPr>
          <w:rFonts w:ascii="Times New Roman" w:hAnsi="Times New Roman" w:cs="Times New Roman"/>
          <w:sz w:val="24"/>
          <w:szCs w:val="24"/>
        </w:rPr>
        <w:t xml:space="preserve"> construction</w:t>
      </w:r>
      <w:r>
        <w:rPr>
          <w:rFonts w:ascii="Times New Roman" w:hAnsi="Times New Roman" w:cs="Times New Roman"/>
          <w:sz w:val="24"/>
          <w:szCs w:val="24"/>
        </w:rPr>
        <w:t xml:space="preserve"> related items</w:t>
      </w:r>
      <w:r w:rsidR="003C620A">
        <w:rPr>
          <w:rFonts w:ascii="Times New Roman" w:hAnsi="Times New Roman" w:cs="Times New Roman"/>
          <w:sz w:val="24"/>
          <w:szCs w:val="24"/>
        </w:rPr>
        <w:t>.</w:t>
      </w:r>
    </w:p>
    <w:p w14:paraId="645B5EA9" w14:textId="77777777" w:rsidR="00BE5E16" w:rsidRDefault="00BE5E16" w:rsidP="00CE4684">
      <w:pPr>
        <w:pStyle w:val="NoSpacing"/>
        <w:rPr>
          <w:rFonts w:ascii="Times New Roman" w:hAnsi="Times New Roman" w:cs="Times New Roman"/>
          <w:b/>
          <w:sz w:val="28"/>
          <w:szCs w:val="28"/>
          <w:u w:val="single"/>
        </w:rPr>
      </w:pPr>
    </w:p>
    <w:p w14:paraId="58947574" w14:textId="6E87FBC3" w:rsidR="008D78DE" w:rsidRDefault="008D78DE" w:rsidP="00CE4684">
      <w:pPr>
        <w:pStyle w:val="NoSpacing"/>
        <w:rPr>
          <w:rFonts w:ascii="Times New Roman" w:hAnsi="Times New Roman" w:cs="Times New Roman"/>
          <w:b/>
          <w:sz w:val="28"/>
          <w:szCs w:val="28"/>
          <w:u w:val="single"/>
        </w:rPr>
      </w:pPr>
      <w:r>
        <w:rPr>
          <w:rFonts w:ascii="Times New Roman" w:hAnsi="Times New Roman" w:cs="Times New Roman"/>
          <w:b/>
          <w:sz w:val="28"/>
          <w:szCs w:val="28"/>
          <w:u w:val="single"/>
        </w:rPr>
        <w:t>Facilities</w:t>
      </w:r>
    </w:p>
    <w:p w14:paraId="281ACE68" w14:textId="3EA31BD5" w:rsidR="008A5434" w:rsidRDefault="003B17F8" w:rsidP="00CE4684">
      <w:pPr>
        <w:pStyle w:val="NoSpacing"/>
        <w:rPr>
          <w:rFonts w:ascii="Times New Roman" w:hAnsi="Times New Roman" w:cs="Times New Roman"/>
          <w:bCs/>
          <w:sz w:val="24"/>
          <w:szCs w:val="24"/>
        </w:rPr>
      </w:pPr>
      <w:r>
        <w:rPr>
          <w:rFonts w:ascii="Times New Roman" w:hAnsi="Times New Roman" w:cs="Times New Roman"/>
          <w:bCs/>
          <w:sz w:val="24"/>
          <w:szCs w:val="24"/>
        </w:rPr>
        <w:t>The</w:t>
      </w:r>
      <w:r w:rsidR="008D78DE">
        <w:rPr>
          <w:rFonts w:ascii="Times New Roman" w:hAnsi="Times New Roman" w:cs="Times New Roman"/>
          <w:bCs/>
          <w:sz w:val="24"/>
          <w:szCs w:val="24"/>
        </w:rPr>
        <w:t xml:space="preserve"> field did experience some flooding during the recent storms the area experienced and we are monitoring the large sinkhole at the top of the stadium and working with the architect, contractors, and engineers on possible solut</w:t>
      </w:r>
      <w:r w:rsidR="008A5434">
        <w:rPr>
          <w:rFonts w:ascii="Times New Roman" w:hAnsi="Times New Roman" w:cs="Times New Roman"/>
          <w:bCs/>
          <w:sz w:val="24"/>
          <w:szCs w:val="24"/>
        </w:rPr>
        <w:t>i</w:t>
      </w:r>
      <w:r w:rsidR="008D78DE">
        <w:rPr>
          <w:rFonts w:ascii="Times New Roman" w:hAnsi="Times New Roman" w:cs="Times New Roman"/>
          <w:bCs/>
          <w:sz w:val="24"/>
          <w:szCs w:val="24"/>
        </w:rPr>
        <w:t>ons.</w:t>
      </w:r>
      <w:r w:rsidR="008A5434">
        <w:rPr>
          <w:rFonts w:ascii="Times New Roman" w:hAnsi="Times New Roman" w:cs="Times New Roman"/>
          <w:bCs/>
          <w:sz w:val="24"/>
          <w:szCs w:val="24"/>
        </w:rPr>
        <w:t xml:space="preserve">  Special thanks to Mr. Swope and Ms. Hazeres for braving the elements to do some investigative work under the stands.  The Ben Flora Gym is also getting some fresh paint thanks to Mr. Stamm.  A pod has been </w:t>
      </w:r>
      <w:r w:rsidR="00611E55">
        <w:rPr>
          <w:rFonts w:ascii="Times New Roman" w:hAnsi="Times New Roman" w:cs="Times New Roman"/>
          <w:bCs/>
          <w:sz w:val="24"/>
          <w:szCs w:val="24"/>
        </w:rPr>
        <w:t xml:space="preserve">set in the parking lot </w:t>
      </w:r>
      <w:proofErr w:type="gramStart"/>
      <w:r w:rsidR="00611E55">
        <w:rPr>
          <w:rFonts w:ascii="Times New Roman" w:hAnsi="Times New Roman" w:cs="Times New Roman"/>
          <w:bCs/>
          <w:sz w:val="24"/>
          <w:szCs w:val="24"/>
        </w:rPr>
        <w:t>in order</w:t>
      </w:r>
      <w:r w:rsidR="008A5434">
        <w:rPr>
          <w:rFonts w:ascii="Times New Roman" w:hAnsi="Times New Roman" w:cs="Times New Roman"/>
          <w:bCs/>
          <w:sz w:val="24"/>
          <w:szCs w:val="24"/>
        </w:rPr>
        <w:t xml:space="preserve"> to</w:t>
      </w:r>
      <w:proofErr w:type="gramEnd"/>
      <w:r w:rsidR="008A5434">
        <w:rPr>
          <w:rFonts w:ascii="Times New Roman" w:hAnsi="Times New Roman" w:cs="Times New Roman"/>
          <w:bCs/>
          <w:sz w:val="24"/>
          <w:szCs w:val="24"/>
        </w:rPr>
        <w:t xml:space="preserve"> store the items from the locker rooms, so the </w:t>
      </w:r>
      <w:r w:rsidR="00611E55">
        <w:rPr>
          <w:rFonts w:ascii="Times New Roman" w:hAnsi="Times New Roman" w:cs="Times New Roman"/>
          <w:bCs/>
          <w:sz w:val="24"/>
          <w:szCs w:val="24"/>
        </w:rPr>
        <w:t xml:space="preserve">gym </w:t>
      </w:r>
      <w:r w:rsidR="008A5434">
        <w:rPr>
          <w:rFonts w:ascii="Times New Roman" w:hAnsi="Times New Roman" w:cs="Times New Roman"/>
          <w:bCs/>
          <w:sz w:val="24"/>
          <w:szCs w:val="24"/>
        </w:rPr>
        <w:t xml:space="preserve">space is ready for end of year activities.  </w:t>
      </w:r>
    </w:p>
    <w:p w14:paraId="25E99860" w14:textId="77777777" w:rsidR="008A5434" w:rsidRDefault="008A5434" w:rsidP="00CE4684">
      <w:pPr>
        <w:pStyle w:val="NoSpacing"/>
        <w:rPr>
          <w:rFonts w:ascii="Times New Roman" w:hAnsi="Times New Roman" w:cs="Times New Roman"/>
          <w:bCs/>
          <w:sz w:val="24"/>
          <w:szCs w:val="24"/>
        </w:rPr>
      </w:pPr>
    </w:p>
    <w:p w14:paraId="2D11D9F4" w14:textId="03DB5DFE" w:rsidR="00143BEB" w:rsidRDefault="008A5434" w:rsidP="00CE4684">
      <w:pPr>
        <w:pStyle w:val="NoSpacing"/>
        <w:rPr>
          <w:rFonts w:ascii="Times New Roman" w:hAnsi="Times New Roman" w:cs="Times New Roman"/>
          <w:bCs/>
          <w:sz w:val="24"/>
          <w:szCs w:val="24"/>
        </w:rPr>
      </w:pPr>
      <w:r>
        <w:rPr>
          <w:rFonts w:ascii="Times New Roman" w:hAnsi="Times New Roman" w:cs="Times New Roman"/>
          <w:bCs/>
          <w:sz w:val="24"/>
          <w:szCs w:val="24"/>
        </w:rPr>
        <w:t xml:space="preserve">The GES project is going well with work to begin on the new HVAC and continued work on the gym before school lets out and major work can begin over the summer in the kitchen, cafeteria, classrooms, and hallways.  </w:t>
      </w:r>
      <w:r w:rsidR="00611E55">
        <w:rPr>
          <w:rFonts w:ascii="Times New Roman" w:hAnsi="Times New Roman" w:cs="Times New Roman"/>
          <w:bCs/>
          <w:sz w:val="24"/>
          <w:szCs w:val="24"/>
        </w:rPr>
        <w:t xml:space="preserve">It will be a busy summer at GES and all summer school events will take place at BHS.  </w:t>
      </w:r>
      <w:r w:rsidR="005743A4">
        <w:rPr>
          <w:rFonts w:ascii="Times New Roman" w:hAnsi="Times New Roman" w:cs="Times New Roman"/>
          <w:bCs/>
          <w:sz w:val="24"/>
          <w:szCs w:val="24"/>
        </w:rPr>
        <w:t xml:space="preserve"> </w:t>
      </w:r>
    </w:p>
    <w:p w14:paraId="353970B9" w14:textId="77A6399A" w:rsidR="008A5434" w:rsidRDefault="008A5434" w:rsidP="00CE4684">
      <w:pPr>
        <w:pStyle w:val="NoSpacing"/>
        <w:rPr>
          <w:rFonts w:ascii="Times New Roman" w:hAnsi="Times New Roman" w:cs="Times New Roman"/>
          <w:bCs/>
          <w:sz w:val="24"/>
          <w:szCs w:val="24"/>
        </w:rPr>
      </w:pPr>
    </w:p>
    <w:p w14:paraId="57E74C4A" w14:textId="77777777" w:rsidR="00DC0E1A" w:rsidRDefault="00DC0E1A" w:rsidP="00CE4684">
      <w:pPr>
        <w:pStyle w:val="NoSpacing"/>
        <w:rPr>
          <w:rFonts w:ascii="Times New Roman" w:hAnsi="Times New Roman" w:cs="Times New Roman"/>
          <w:b/>
          <w:sz w:val="28"/>
          <w:szCs w:val="28"/>
          <w:u w:val="single"/>
        </w:rPr>
      </w:pPr>
    </w:p>
    <w:p w14:paraId="47A9E14C" w14:textId="77777777" w:rsidR="003C079F" w:rsidRDefault="003C079F" w:rsidP="00CE4684">
      <w:pPr>
        <w:pStyle w:val="NoSpacing"/>
        <w:rPr>
          <w:rFonts w:ascii="Times New Roman" w:hAnsi="Times New Roman" w:cs="Times New Roman"/>
          <w:b/>
          <w:sz w:val="28"/>
          <w:szCs w:val="28"/>
          <w:u w:val="single"/>
        </w:rPr>
      </w:pPr>
      <w:r>
        <w:rPr>
          <w:rFonts w:ascii="Times New Roman" w:hAnsi="Times New Roman" w:cs="Times New Roman"/>
          <w:b/>
          <w:sz w:val="28"/>
          <w:szCs w:val="28"/>
          <w:u w:val="single"/>
        </w:rPr>
        <w:t>Food Service</w:t>
      </w:r>
    </w:p>
    <w:p w14:paraId="3B9534D7" w14:textId="116C0173" w:rsidR="003C079F" w:rsidRPr="003C079F" w:rsidRDefault="003C079F" w:rsidP="003C079F">
      <w:pPr>
        <w:rPr>
          <w:rFonts w:ascii="Times New Roman" w:hAnsi="Times New Roman" w:cs="Times New Roman"/>
          <w:sz w:val="24"/>
          <w:szCs w:val="24"/>
        </w:rPr>
      </w:pPr>
      <w:r>
        <w:rPr>
          <w:rFonts w:ascii="Times New Roman" w:hAnsi="Times New Roman" w:cs="Times New Roman"/>
          <w:sz w:val="24"/>
          <w:szCs w:val="24"/>
        </w:rPr>
        <w:t>Our hardworking food service staff served the following in the month of March:  There were 20 student days in March</w:t>
      </w:r>
    </w:p>
    <w:p w14:paraId="6618FCC3" w14:textId="6C726C42" w:rsidR="003C079F" w:rsidRPr="003C079F" w:rsidRDefault="003C079F" w:rsidP="003C079F">
      <w:pPr>
        <w:pStyle w:val="ListParagraph"/>
        <w:numPr>
          <w:ilvl w:val="0"/>
          <w:numId w:val="14"/>
        </w:numPr>
        <w:rPr>
          <w:rFonts w:ascii="Times New Roman" w:hAnsi="Times New Roman" w:cs="Times New Roman"/>
        </w:rPr>
      </w:pPr>
      <w:r w:rsidRPr="003C079F">
        <w:rPr>
          <w:rFonts w:ascii="Times New Roman" w:hAnsi="Times New Roman" w:cs="Times New Roman"/>
        </w:rPr>
        <w:t>9</w:t>
      </w:r>
      <w:r>
        <w:rPr>
          <w:rFonts w:ascii="Times New Roman" w:hAnsi="Times New Roman" w:cs="Times New Roman"/>
        </w:rPr>
        <w:t>,</w:t>
      </w:r>
      <w:r w:rsidRPr="003C079F">
        <w:rPr>
          <w:rFonts w:ascii="Times New Roman" w:hAnsi="Times New Roman" w:cs="Times New Roman"/>
        </w:rPr>
        <w:t>397 Lunches</w:t>
      </w:r>
    </w:p>
    <w:p w14:paraId="67A5AAD1" w14:textId="7CB00BDF" w:rsidR="003C079F" w:rsidRPr="003C079F" w:rsidRDefault="003C079F" w:rsidP="003C079F">
      <w:pPr>
        <w:pStyle w:val="ListParagraph"/>
        <w:numPr>
          <w:ilvl w:val="0"/>
          <w:numId w:val="14"/>
        </w:numPr>
        <w:rPr>
          <w:rFonts w:ascii="Times New Roman" w:hAnsi="Times New Roman" w:cs="Times New Roman"/>
        </w:rPr>
      </w:pPr>
      <w:r w:rsidRPr="003C079F">
        <w:rPr>
          <w:rFonts w:ascii="Times New Roman" w:hAnsi="Times New Roman" w:cs="Times New Roman"/>
        </w:rPr>
        <w:t>5</w:t>
      </w:r>
      <w:r>
        <w:rPr>
          <w:rFonts w:ascii="Times New Roman" w:hAnsi="Times New Roman" w:cs="Times New Roman"/>
        </w:rPr>
        <w:t>,</w:t>
      </w:r>
      <w:r w:rsidRPr="003C079F">
        <w:rPr>
          <w:rFonts w:ascii="Times New Roman" w:hAnsi="Times New Roman" w:cs="Times New Roman"/>
        </w:rPr>
        <w:t>877 Breakfasts</w:t>
      </w:r>
    </w:p>
    <w:p w14:paraId="5996F5EE" w14:textId="08C4596F" w:rsidR="003C079F" w:rsidRPr="003C079F" w:rsidRDefault="003C079F" w:rsidP="003C079F">
      <w:pPr>
        <w:pStyle w:val="ListParagraph"/>
        <w:numPr>
          <w:ilvl w:val="0"/>
          <w:numId w:val="14"/>
        </w:numPr>
        <w:rPr>
          <w:rFonts w:ascii="Times New Roman" w:hAnsi="Times New Roman" w:cs="Times New Roman"/>
        </w:rPr>
      </w:pPr>
      <w:r w:rsidRPr="003C079F">
        <w:rPr>
          <w:rFonts w:ascii="Times New Roman" w:hAnsi="Times New Roman" w:cs="Times New Roman"/>
        </w:rPr>
        <w:t>1</w:t>
      </w:r>
      <w:r>
        <w:rPr>
          <w:rFonts w:ascii="Times New Roman" w:hAnsi="Times New Roman" w:cs="Times New Roman"/>
        </w:rPr>
        <w:t>,</w:t>
      </w:r>
      <w:r w:rsidRPr="003C079F">
        <w:rPr>
          <w:rFonts w:ascii="Times New Roman" w:hAnsi="Times New Roman" w:cs="Times New Roman"/>
        </w:rPr>
        <w:t>920 Afterschool snacks</w:t>
      </w:r>
    </w:p>
    <w:p w14:paraId="1967CBBD" w14:textId="77777777" w:rsidR="003C079F" w:rsidRDefault="003C079F" w:rsidP="00CE4684">
      <w:pPr>
        <w:pStyle w:val="NoSpacing"/>
        <w:rPr>
          <w:rFonts w:ascii="Times New Roman" w:hAnsi="Times New Roman" w:cs="Times New Roman"/>
          <w:b/>
          <w:sz w:val="28"/>
          <w:szCs w:val="28"/>
          <w:u w:val="single"/>
        </w:rPr>
      </w:pPr>
    </w:p>
    <w:p w14:paraId="076367E4" w14:textId="5B34F354" w:rsidR="00CE4684" w:rsidRPr="00A451A3" w:rsidRDefault="00CE4684" w:rsidP="00CE4684">
      <w:pPr>
        <w:pStyle w:val="NoSpacing"/>
        <w:rPr>
          <w:rFonts w:ascii="Times New Roman" w:hAnsi="Times New Roman" w:cs="Times New Roman"/>
          <w:b/>
          <w:sz w:val="28"/>
          <w:szCs w:val="28"/>
          <w:u w:val="single"/>
        </w:rPr>
      </w:pPr>
      <w:r w:rsidRPr="00A451A3">
        <w:rPr>
          <w:rFonts w:ascii="Times New Roman" w:hAnsi="Times New Roman" w:cs="Times New Roman"/>
          <w:b/>
          <w:sz w:val="28"/>
          <w:szCs w:val="28"/>
          <w:u w:val="single"/>
        </w:rPr>
        <w:t>Evaluations</w:t>
      </w:r>
    </w:p>
    <w:p w14:paraId="21F1FA23" w14:textId="61B462FD" w:rsidR="00B36563" w:rsidRPr="00A451A3" w:rsidRDefault="00771973" w:rsidP="00B36563">
      <w:pPr>
        <w:pStyle w:val="NoSpacing"/>
        <w:rPr>
          <w:rFonts w:ascii="Times New Roman" w:hAnsi="Times New Roman" w:cs="Times New Roman"/>
          <w:sz w:val="24"/>
          <w:szCs w:val="24"/>
        </w:rPr>
      </w:pPr>
      <w:r w:rsidRPr="00A451A3">
        <w:rPr>
          <w:rFonts w:ascii="Times New Roman" w:hAnsi="Times New Roman" w:cs="Times New Roman"/>
          <w:sz w:val="24"/>
          <w:szCs w:val="24"/>
        </w:rPr>
        <w:t xml:space="preserve">I </w:t>
      </w:r>
      <w:r w:rsidR="002F6D67">
        <w:rPr>
          <w:rFonts w:ascii="Times New Roman" w:hAnsi="Times New Roman" w:cs="Times New Roman"/>
          <w:sz w:val="24"/>
          <w:szCs w:val="24"/>
        </w:rPr>
        <w:t>am in the</w:t>
      </w:r>
      <w:r w:rsidRPr="00A451A3">
        <w:rPr>
          <w:rFonts w:ascii="Times New Roman" w:hAnsi="Times New Roman" w:cs="Times New Roman"/>
          <w:sz w:val="24"/>
          <w:szCs w:val="24"/>
        </w:rPr>
        <w:t xml:space="preserve"> process of completing summative evaluations</w:t>
      </w:r>
      <w:r w:rsidR="00C97E0D" w:rsidRPr="00A451A3">
        <w:rPr>
          <w:rFonts w:ascii="Times New Roman" w:hAnsi="Times New Roman" w:cs="Times New Roman"/>
          <w:sz w:val="24"/>
          <w:szCs w:val="24"/>
        </w:rPr>
        <w:t xml:space="preserve"> </w:t>
      </w:r>
      <w:r w:rsidR="009E5A2A">
        <w:rPr>
          <w:rFonts w:ascii="Times New Roman" w:hAnsi="Times New Roman" w:cs="Times New Roman"/>
          <w:sz w:val="24"/>
          <w:szCs w:val="24"/>
        </w:rPr>
        <w:t>for th</w:t>
      </w:r>
      <w:r w:rsidR="00936AAD">
        <w:rPr>
          <w:rFonts w:ascii="Times New Roman" w:hAnsi="Times New Roman" w:cs="Times New Roman"/>
          <w:sz w:val="24"/>
          <w:szCs w:val="24"/>
        </w:rPr>
        <w:t xml:space="preserve">e 25-26 </w:t>
      </w:r>
      <w:r w:rsidR="009E5A2A">
        <w:rPr>
          <w:rFonts w:ascii="Times New Roman" w:hAnsi="Times New Roman" w:cs="Times New Roman"/>
          <w:sz w:val="24"/>
          <w:szCs w:val="24"/>
        </w:rPr>
        <w:t xml:space="preserve">school year.  </w:t>
      </w:r>
    </w:p>
    <w:p w14:paraId="2BF65B1D" w14:textId="5B15CFA7" w:rsidR="00771973" w:rsidRPr="00A451A3" w:rsidRDefault="00771973" w:rsidP="00CE4684">
      <w:pPr>
        <w:pStyle w:val="NoSpacing"/>
        <w:rPr>
          <w:rFonts w:ascii="Times New Roman" w:hAnsi="Times New Roman" w:cs="Times New Roman"/>
          <w:sz w:val="24"/>
          <w:szCs w:val="24"/>
        </w:rPr>
      </w:pPr>
    </w:p>
    <w:p w14:paraId="7813B695" w14:textId="50428676" w:rsidR="00771973" w:rsidRPr="00A451A3" w:rsidRDefault="00771973" w:rsidP="00771973">
      <w:pPr>
        <w:pStyle w:val="NoSpacing"/>
        <w:rPr>
          <w:rFonts w:ascii="Times New Roman" w:hAnsi="Times New Roman" w:cs="Times New Roman"/>
          <w:b/>
          <w:bCs/>
          <w:sz w:val="28"/>
          <w:szCs w:val="28"/>
          <w:u w:val="single"/>
        </w:rPr>
      </w:pPr>
      <w:r w:rsidRPr="00A451A3">
        <w:rPr>
          <w:rFonts w:ascii="Times New Roman" w:hAnsi="Times New Roman" w:cs="Times New Roman"/>
          <w:b/>
          <w:bCs/>
          <w:sz w:val="28"/>
          <w:szCs w:val="28"/>
          <w:u w:val="single"/>
        </w:rPr>
        <w:t>May Work Session</w:t>
      </w:r>
    </w:p>
    <w:p w14:paraId="2D332D22" w14:textId="383C17FB" w:rsidR="00B36563" w:rsidRDefault="00095FD5" w:rsidP="005D1A18">
      <w:pPr>
        <w:pStyle w:val="NoSpacing"/>
        <w:rPr>
          <w:rFonts w:ascii="Times New Roman" w:hAnsi="Times New Roman" w:cs="Times New Roman"/>
          <w:sz w:val="24"/>
          <w:szCs w:val="24"/>
        </w:rPr>
      </w:pPr>
      <w:r w:rsidRPr="00A451A3">
        <w:rPr>
          <w:rFonts w:ascii="Times New Roman" w:hAnsi="Times New Roman" w:cs="Times New Roman"/>
          <w:sz w:val="24"/>
          <w:szCs w:val="24"/>
        </w:rPr>
        <w:t>At the</w:t>
      </w:r>
      <w:r w:rsidR="00C81E95" w:rsidRPr="00A451A3">
        <w:rPr>
          <w:rFonts w:ascii="Times New Roman" w:hAnsi="Times New Roman" w:cs="Times New Roman"/>
          <w:sz w:val="24"/>
          <w:szCs w:val="24"/>
        </w:rPr>
        <w:t xml:space="preserve"> </w:t>
      </w:r>
      <w:r w:rsidR="00771973" w:rsidRPr="00A451A3">
        <w:rPr>
          <w:rFonts w:ascii="Times New Roman" w:hAnsi="Times New Roman" w:cs="Times New Roman"/>
          <w:sz w:val="24"/>
          <w:szCs w:val="24"/>
        </w:rPr>
        <w:t xml:space="preserve">May work session we will share information regarding the budget </w:t>
      </w:r>
      <w:r w:rsidR="00B36563" w:rsidRPr="00A451A3">
        <w:rPr>
          <w:rFonts w:ascii="Times New Roman" w:hAnsi="Times New Roman" w:cs="Times New Roman"/>
          <w:sz w:val="24"/>
          <w:szCs w:val="24"/>
        </w:rPr>
        <w:t>since approv</w:t>
      </w:r>
      <w:r w:rsidR="00C81E95" w:rsidRPr="00A451A3">
        <w:rPr>
          <w:rFonts w:ascii="Times New Roman" w:hAnsi="Times New Roman" w:cs="Times New Roman"/>
          <w:sz w:val="24"/>
          <w:szCs w:val="24"/>
        </w:rPr>
        <w:t>ing</w:t>
      </w:r>
      <w:r w:rsidR="00B36563" w:rsidRPr="00A451A3">
        <w:rPr>
          <w:rFonts w:ascii="Times New Roman" w:hAnsi="Times New Roman" w:cs="Times New Roman"/>
          <w:sz w:val="24"/>
          <w:szCs w:val="24"/>
        </w:rPr>
        <w:t xml:space="preserve"> the tentative budget </w:t>
      </w:r>
      <w:r w:rsidR="00C81E95" w:rsidRPr="00A451A3">
        <w:rPr>
          <w:rFonts w:ascii="Times New Roman" w:hAnsi="Times New Roman" w:cs="Times New Roman"/>
          <w:sz w:val="24"/>
          <w:szCs w:val="24"/>
        </w:rPr>
        <w:t xml:space="preserve">is an action </w:t>
      </w:r>
      <w:r w:rsidR="00B36563" w:rsidRPr="00A451A3">
        <w:rPr>
          <w:rFonts w:ascii="Times New Roman" w:hAnsi="Times New Roman" w:cs="Times New Roman"/>
          <w:sz w:val="24"/>
          <w:szCs w:val="24"/>
        </w:rPr>
        <w:t>i</w:t>
      </w:r>
      <w:r w:rsidR="00C81E95" w:rsidRPr="00A451A3">
        <w:rPr>
          <w:rFonts w:ascii="Times New Roman" w:hAnsi="Times New Roman" w:cs="Times New Roman"/>
          <w:sz w:val="24"/>
          <w:szCs w:val="24"/>
        </w:rPr>
        <w:t>tem in</w:t>
      </w:r>
      <w:r w:rsidR="00B36563" w:rsidRPr="00A451A3">
        <w:rPr>
          <w:rFonts w:ascii="Times New Roman" w:hAnsi="Times New Roman" w:cs="Times New Roman"/>
          <w:sz w:val="24"/>
          <w:szCs w:val="24"/>
        </w:rPr>
        <w:t xml:space="preserve"> May.  </w:t>
      </w:r>
      <w:r w:rsidR="00771973" w:rsidRPr="00A451A3">
        <w:rPr>
          <w:rFonts w:ascii="Times New Roman" w:hAnsi="Times New Roman" w:cs="Times New Roman"/>
          <w:sz w:val="24"/>
          <w:szCs w:val="24"/>
        </w:rPr>
        <w:t xml:space="preserve">Please let me know if you have </w:t>
      </w:r>
      <w:r w:rsidR="009E5A2A">
        <w:rPr>
          <w:rFonts w:ascii="Times New Roman" w:hAnsi="Times New Roman" w:cs="Times New Roman"/>
          <w:sz w:val="24"/>
          <w:szCs w:val="24"/>
        </w:rPr>
        <w:t xml:space="preserve">additional </w:t>
      </w:r>
      <w:r w:rsidR="00771973" w:rsidRPr="00A451A3">
        <w:rPr>
          <w:rFonts w:ascii="Times New Roman" w:hAnsi="Times New Roman" w:cs="Times New Roman"/>
          <w:sz w:val="24"/>
          <w:szCs w:val="24"/>
        </w:rPr>
        <w:t xml:space="preserve">items </w:t>
      </w:r>
      <w:r w:rsidR="00936AAD">
        <w:rPr>
          <w:rFonts w:ascii="Times New Roman" w:hAnsi="Times New Roman" w:cs="Times New Roman"/>
          <w:sz w:val="24"/>
          <w:szCs w:val="24"/>
        </w:rPr>
        <w:t xml:space="preserve">for discussion. </w:t>
      </w:r>
    </w:p>
    <w:p w14:paraId="1D3FAC63" w14:textId="77777777" w:rsidR="00DC0E1A" w:rsidRDefault="00DC0E1A" w:rsidP="005D1A18">
      <w:pPr>
        <w:pStyle w:val="NoSpacing"/>
        <w:rPr>
          <w:rFonts w:ascii="Times New Roman" w:hAnsi="Times New Roman" w:cs="Times New Roman"/>
          <w:b/>
          <w:bCs/>
          <w:sz w:val="28"/>
          <w:szCs w:val="28"/>
          <w:u w:val="single"/>
        </w:rPr>
      </w:pPr>
    </w:p>
    <w:p w14:paraId="774BF413" w14:textId="554D9AFD" w:rsidR="005D1A18" w:rsidRPr="00A451A3" w:rsidRDefault="000A33C8" w:rsidP="005D1A18">
      <w:pPr>
        <w:pStyle w:val="NoSpacing"/>
        <w:rPr>
          <w:rFonts w:ascii="Times New Roman" w:hAnsi="Times New Roman" w:cs="Times New Roman"/>
          <w:b/>
          <w:bCs/>
          <w:sz w:val="28"/>
          <w:szCs w:val="28"/>
          <w:u w:val="single"/>
        </w:rPr>
      </w:pPr>
      <w:r w:rsidRPr="00A451A3">
        <w:rPr>
          <w:rFonts w:ascii="Times New Roman" w:hAnsi="Times New Roman" w:cs="Times New Roman"/>
          <w:b/>
          <w:bCs/>
          <w:sz w:val="28"/>
          <w:szCs w:val="28"/>
          <w:u w:val="single"/>
        </w:rPr>
        <w:t>Legislative Update</w:t>
      </w:r>
    </w:p>
    <w:p w14:paraId="0565BDB6" w14:textId="2191C25B" w:rsidR="00210559" w:rsidRDefault="00210559" w:rsidP="00210559">
      <w:pPr>
        <w:spacing w:line="315" w:lineRule="atLeast"/>
        <w:rPr>
          <w:rFonts w:ascii="Times New Roman" w:hAnsi="Times New Roman" w:cs="Times New Roman"/>
          <w:color w:val="333333"/>
        </w:rPr>
      </w:pPr>
      <w:r>
        <w:rPr>
          <w:rFonts w:ascii="Times New Roman" w:hAnsi="Times New Roman" w:cs="Times New Roman"/>
          <w:color w:val="333333"/>
        </w:rPr>
        <w:t xml:space="preserve">The 2025 session of the General Assembly adjourned Sine Die on Friday, March 28. Listed below are twenty-two K-12 education-related bills. </w:t>
      </w:r>
    </w:p>
    <w:p w14:paraId="2B2BA42B" w14:textId="77777777" w:rsidR="00210559" w:rsidRDefault="00210559" w:rsidP="00210559">
      <w:pPr>
        <w:spacing w:line="495" w:lineRule="atLeast"/>
        <w:rPr>
          <w:rFonts w:ascii="Times New Roman" w:hAnsi="Times New Roman" w:cs="Times New Roman"/>
          <w:b/>
          <w:bCs/>
          <w:color w:val="1548B1"/>
          <w:u w:val="single"/>
        </w:rPr>
      </w:pPr>
      <w:r>
        <w:rPr>
          <w:rFonts w:ascii="Times New Roman" w:hAnsi="Times New Roman" w:cs="Times New Roman"/>
          <w:b/>
          <w:bCs/>
          <w:color w:val="1548B1"/>
          <w:u w:val="single"/>
        </w:rPr>
        <w:t>Legislation Impacting School Revenue:</w:t>
      </w:r>
    </w:p>
    <w:p w14:paraId="4445D02D" w14:textId="77777777" w:rsidR="00210559" w:rsidRDefault="003C079F" w:rsidP="00210559">
      <w:pPr>
        <w:pStyle w:val="ListParagraph"/>
        <w:numPr>
          <w:ilvl w:val="0"/>
          <w:numId w:val="9"/>
        </w:numPr>
        <w:spacing w:line="315" w:lineRule="atLeast"/>
        <w:contextualSpacing w:val="0"/>
        <w:rPr>
          <w:rFonts w:ascii="Times New Roman" w:eastAsia="Times New Roman" w:hAnsi="Times New Roman" w:cs="Times New Roman"/>
          <w:color w:val="333333"/>
        </w:rPr>
      </w:pPr>
      <w:hyperlink r:id="rId5" w:tgtFrame="_blank" w:history="1">
        <w:r w:rsidR="00210559">
          <w:rPr>
            <w:rStyle w:val="Hyperlink"/>
            <w:rFonts w:ascii="Times New Roman" w:eastAsia="Times New Roman" w:hAnsi="Times New Roman" w:cs="Times New Roman"/>
            <w:b/>
            <w:bCs/>
            <w:color w:val="1548B1"/>
          </w:rPr>
          <w:t>HB 1</w:t>
        </w:r>
      </w:hyperlink>
      <w:r w:rsidR="00210559">
        <w:rPr>
          <w:rFonts w:ascii="Times New Roman" w:eastAsia="Times New Roman" w:hAnsi="Times New Roman" w:cs="Times New Roman"/>
          <w:color w:val="333333"/>
        </w:rPr>
        <w:t xml:space="preserve"> reduces the state income tax rate and there is concern this will have adverse ramifications for already underfunded public education programs.</w:t>
      </w:r>
    </w:p>
    <w:p w14:paraId="45501DEC" w14:textId="77777777" w:rsidR="00210559" w:rsidRDefault="00210559" w:rsidP="00210559">
      <w:pPr>
        <w:spacing w:line="315" w:lineRule="atLeast"/>
        <w:ind w:firstLine="120"/>
        <w:rPr>
          <w:rFonts w:ascii="Times New Roman" w:hAnsi="Times New Roman" w:cs="Times New Roman"/>
          <w:color w:val="333333"/>
        </w:rPr>
      </w:pPr>
    </w:p>
    <w:p w14:paraId="2D98BCD4" w14:textId="74285374" w:rsidR="00210559" w:rsidRDefault="003C079F" w:rsidP="00210559">
      <w:pPr>
        <w:pStyle w:val="ListParagraph"/>
        <w:numPr>
          <w:ilvl w:val="0"/>
          <w:numId w:val="9"/>
        </w:numPr>
        <w:spacing w:line="315" w:lineRule="atLeast"/>
        <w:contextualSpacing w:val="0"/>
        <w:rPr>
          <w:rFonts w:ascii="Times New Roman" w:eastAsia="Times New Roman" w:hAnsi="Times New Roman" w:cs="Times New Roman"/>
          <w:color w:val="333333"/>
        </w:rPr>
      </w:pPr>
      <w:hyperlink r:id="rId6" w:tgtFrame="_blank" w:history="1">
        <w:r w:rsidR="00210559">
          <w:rPr>
            <w:rStyle w:val="Hyperlink"/>
            <w:rFonts w:ascii="Times New Roman" w:eastAsia="Times New Roman" w:hAnsi="Times New Roman" w:cs="Times New Roman"/>
            <w:b/>
            <w:bCs/>
            <w:color w:val="1548B1"/>
          </w:rPr>
          <w:t>HB 622</w:t>
        </w:r>
      </w:hyperlink>
      <w:r w:rsidR="00210559">
        <w:rPr>
          <w:rFonts w:ascii="Times New Roman" w:eastAsia="Times New Roman" w:hAnsi="Times New Roman" w:cs="Times New Roman"/>
          <w:color w:val="333333"/>
        </w:rPr>
        <w:t xml:space="preserve">, became an education-related bill on the last day of the session </w:t>
      </w:r>
      <w:r w:rsidR="00210559" w:rsidRPr="000D3C98">
        <w:rPr>
          <w:rFonts w:ascii="Times New Roman" w:eastAsia="Times New Roman" w:hAnsi="Times New Roman" w:cs="Times New Roman"/>
          <w:color w:val="333333"/>
        </w:rPr>
        <w:t>when it was amended to allow private schools to receive state assistance for hiring SROs.</w:t>
      </w:r>
      <w:r w:rsidR="00210559" w:rsidRPr="000D3C98">
        <w:rPr>
          <w:rFonts w:ascii="Times New Roman" w:eastAsia="Times New Roman" w:hAnsi="Times New Roman" w:cs="Times New Roman"/>
          <w:color w:val="000000"/>
        </w:rPr>
        <w:t xml:space="preserve"> </w:t>
      </w:r>
      <w:r w:rsidR="00210559">
        <w:rPr>
          <w:rFonts w:ascii="Times New Roman" w:eastAsia="Times New Roman" w:hAnsi="Times New Roman" w:cs="Times New Roman"/>
          <w:color w:val="000000"/>
        </w:rPr>
        <w:t>The Governor vetoed the portion proposing non-public school SRO funding, citing constitutional concerns. The law still provides funding support for public school SROs beyond the per-campus definition under certain circumstances.</w:t>
      </w:r>
      <w:r w:rsidR="00210559">
        <w:rPr>
          <w:rFonts w:ascii="Times New Roman" w:eastAsia="Times New Roman" w:hAnsi="Times New Roman" w:cs="Times New Roman"/>
          <w:color w:val="333333"/>
        </w:rPr>
        <w:t xml:space="preserve"> </w:t>
      </w:r>
    </w:p>
    <w:p w14:paraId="08DD2C56" w14:textId="77777777" w:rsidR="00210559" w:rsidRDefault="00210559" w:rsidP="00210559">
      <w:pPr>
        <w:spacing w:line="495" w:lineRule="atLeast"/>
        <w:rPr>
          <w:rFonts w:ascii="Times New Roman" w:hAnsi="Times New Roman" w:cs="Times New Roman"/>
          <w:b/>
          <w:bCs/>
          <w:color w:val="1548B1"/>
          <w:u w:val="single"/>
        </w:rPr>
      </w:pPr>
      <w:r>
        <w:rPr>
          <w:rFonts w:ascii="Times New Roman" w:hAnsi="Times New Roman" w:cs="Times New Roman"/>
          <w:b/>
          <w:bCs/>
          <w:color w:val="1548B1"/>
          <w:u w:val="single"/>
        </w:rPr>
        <w:t>Legislation Impacting School Administration:</w:t>
      </w:r>
    </w:p>
    <w:p w14:paraId="27FA9B69" w14:textId="7BF75B7D" w:rsidR="00210559" w:rsidRDefault="003C079F" w:rsidP="00210559">
      <w:pPr>
        <w:pStyle w:val="ListParagraph"/>
        <w:numPr>
          <w:ilvl w:val="0"/>
          <w:numId w:val="10"/>
        </w:numPr>
        <w:spacing w:line="315" w:lineRule="atLeast"/>
        <w:contextualSpacing w:val="0"/>
        <w:rPr>
          <w:rFonts w:ascii="Times New Roman" w:eastAsia="Times New Roman" w:hAnsi="Times New Roman" w:cs="Times New Roman"/>
          <w:color w:val="333333"/>
        </w:rPr>
      </w:pPr>
      <w:hyperlink r:id="rId7" w:tgtFrame="_blank" w:history="1">
        <w:r w:rsidR="00210559">
          <w:rPr>
            <w:rStyle w:val="Hyperlink"/>
            <w:rFonts w:ascii="Times New Roman" w:eastAsia="Times New Roman" w:hAnsi="Times New Roman" w:cs="Times New Roman"/>
            <w:b/>
            <w:bCs/>
            <w:color w:val="1548B1"/>
          </w:rPr>
          <w:t>HB 48</w:t>
        </w:r>
      </w:hyperlink>
      <w:r w:rsidR="00210559">
        <w:rPr>
          <w:rFonts w:ascii="Times New Roman" w:eastAsia="Times New Roman" w:hAnsi="Times New Roman" w:cs="Times New Roman"/>
          <w:color w:val="333333"/>
        </w:rPr>
        <w:t xml:space="preserve"> is the Red Tape Reduction Act resulting from the Red Tape Reduction Task Force.  It reduces the time for summative evaluations, streamlines professional development schedules and requirements, requires every school to prominently display the child abuse hotline phone number, requires schools to provide two high-quality suicide prevention lessons each school year, encourages schools to implement a new teacher induction program that aligns with the standards developed by EPSB, and prohibits KDE from imposing any new reporting standards on public schools not expressly required by state or federal law. </w:t>
      </w:r>
    </w:p>
    <w:p w14:paraId="5428DF83" w14:textId="77777777" w:rsidR="00210559" w:rsidRDefault="00210559" w:rsidP="00210559">
      <w:pPr>
        <w:spacing w:line="315" w:lineRule="atLeast"/>
        <w:ind w:firstLine="120"/>
        <w:rPr>
          <w:rFonts w:ascii="Times New Roman" w:hAnsi="Times New Roman" w:cs="Times New Roman"/>
          <w:color w:val="333333"/>
        </w:rPr>
      </w:pPr>
    </w:p>
    <w:p w14:paraId="3F1392A9" w14:textId="5B7DBB8D" w:rsidR="00210559" w:rsidRDefault="003C079F" w:rsidP="00210559">
      <w:pPr>
        <w:pStyle w:val="ListParagraph"/>
        <w:numPr>
          <w:ilvl w:val="0"/>
          <w:numId w:val="10"/>
        </w:numPr>
        <w:spacing w:line="315" w:lineRule="atLeast"/>
        <w:contextualSpacing w:val="0"/>
        <w:rPr>
          <w:rFonts w:ascii="Times New Roman" w:eastAsia="Times New Roman" w:hAnsi="Times New Roman" w:cs="Times New Roman"/>
          <w:color w:val="333333"/>
        </w:rPr>
      </w:pPr>
      <w:hyperlink r:id="rId8" w:tgtFrame="_blank" w:history="1">
        <w:r w:rsidR="00210559">
          <w:rPr>
            <w:rStyle w:val="Hyperlink"/>
            <w:rFonts w:ascii="Times New Roman" w:eastAsia="Times New Roman" w:hAnsi="Times New Roman" w:cs="Times New Roman"/>
            <w:b/>
            <w:bCs/>
            <w:color w:val="1548B1"/>
          </w:rPr>
          <w:t>HB 241</w:t>
        </w:r>
      </w:hyperlink>
      <w:r w:rsidR="00210559">
        <w:rPr>
          <w:rFonts w:ascii="Times New Roman" w:eastAsia="Times New Roman" w:hAnsi="Times New Roman" w:cs="Times New Roman"/>
          <w:color w:val="333333"/>
        </w:rPr>
        <w:t xml:space="preserve"> It prohibits virtual program teachers from exceeding the equivalent of 300 pupil hours per day and caps nonresident enrollment of pupils in virtual academies at one </w:t>
      </w:r>
      <w:r w:rsidR="00210559">
        <w:rPr>
          <w:rFonts w:ascii="Times New Roman" w:eastAsia="Times New Roman" w:hAnsi="Times New Roman" w:cs="Times New Roman"/>
          <w:color w:val="333333"/>
        </w:rPr>
        <w:lastRenderedPageBreak/>
        <w:t>percent of the total statewide enrollment of pupils in all schools starting with the 2025-26 school year through June 30, 2028, after which districts may not enroll nonresident students in virtual programs without the permission of the General Assembly. Exempt from the enrollment cap are siblings of students already enrolled in a virtual program, pupils dependent on members of the armed services, and pupils who need to be enrolled in a virtual program based on the written statement of the pupil’s physician.</w:t>
      </w:r>
    </w:p>
    <w:p w14:paraId="6CEE30B6" w14:textId="77777777" w:rsidR="00210559" w:rsidRDefault="00210559" w:rsidP="00210559">
      <w:pPr>
        <w:spacing w:line="315" w:lineRule="atLeast"/>
        <w:rPr>
          <w:rFonts w:ascii="Times New Roman" w:hAnsi="Times New Roman" w:cs="Times New Roman"/>
          <w:color w:val="333333"/>
        </w:rPr>
      </w:pPr>
      <w:r>
        <w:rPr>
          <w:rFonts w:ascii="Times New Roman" w:hAnsi="Times New Roman" w:cs="Times New Roman"/>
          <w:color w:val="333333"/>
        </w:rPr>
        <w:t xml:space="preserve">  </w:t>
      </w:r>
    </w:p>
    <w:p w14:paraId="08CFB5B9" w14:textId="77777777" w:rsidR="00210559" w:rsidRDefault="00210559" w:rsidP="00210559">
      <w:pPr>
        <w:spacing w:line="495" w:lineRule="atLeast"/>
        <w:rPr>
          <w:rFonts w:ascii="Times New Roman" w:hAnsi="Times New Roman" w:cs="Times New Roman"/>
          <w:b/>
          <w:bCs/>
          <w:color w:val="1548B1"/>
          <w:u w:val="single"/>
        </w:rPr>
      </w:pPr>
      <w:r>
        <w:rPr>
          <w:rFonts w:ascii="Times New Roman" w:hAnsi="Times New Roman" w:cs="Times New Roman"/>
          <w:b/>
          <w:bCs/>
          <w:color w:val="1548B1"/>
          <w:u w:val="single"/>
        </w:rPr>
        <w:t>Legislation Impacting Curriculum &amp; Instruction:</w:t>
      </w:r>
    </w:p>
    <w:p w14:paraId="237B3A93" w14:textId="77777777" w:rsidR="00210559" w:rsidRDefault="003C079F" w:rsidP="00210559">
      <w:pPr>
        <w:pStyle w:val="ListParagraph"/>
        <w:numPr>
          <w:ilvl w:val="0"/>
          <w:numId w:val="11"/>
        </w:numPr>
        <w:spacing w:line="315" w:lineRule="atLeast"/>
        <w:contextualSpacing w:val="0"/>
        <w:rPr>
          <w:rFonts w:ascii="Times New Roman" w:eastAsia="Times New Roman" w:hAnsi="Times New Roman" w:cs="Times New Roman"/>
          <w:color w:val="333333"/>
        </w:rPr>
      </w:pPr>
      <w:hyperlink r:id="rId9" w:tgtFrame="_blank" w:history="1">
        <w:r w:rsidR="00210559">
          <w:rPr>
            <w:rStyle w:val="Hyperlink"/>
            <w:rFonts w:ascii="Times New Roman" w:eastAsia="Times New Roman" w:hAnsi="Times New Roman" w:cs="Times New Roman"/>
            <w:b/>
            <w:bCs/>
            <w:color w:val="1548B1"/>
          </w:rPr>
          <w:t>HB 132</w:t>
        </w:r>
      </w:hyperlink>
      <w:r w:rsidR="00210559">
        <w:rPr>
          <w:rFonts w:ascii="Times New Roman" w:eastAsia="Times New Roman" w:hAnsi="Times New Roman" w:cs="Times New Roman"/>
          <w:color w:val="333333"/>
        </w:rPr>
        <w:t xml:space="preserve"> allows a student admitted to an inpatient facility to receive home or hospital instruction, effective on the day of admittance. </w:t>
      </w:r>
    </w:p>
    <w:p w14:paraId="4982CE00" w14:textId="77777777" w:rsidR="00210559" w:rsidRDefault="00210559" w:rsidP="00210559">
      <w:pPr>
        <w:spacing w:line="315" w:lineRule="atLeast"/>
        <w:ind w:firstLine="120"/>
        <w:rPr>
          <w:rFonts w:ascii="Times New Roman" w:hAnsi="Times New Roman" w:cs="Times New Roman"/>
          <w:color w:val="333333"/>
        </w:rPr>
      </w:pPr>
    </w:p>
    <w:p w14:paraId="3A25C379" w14:textId="3C02370B" w:rsidR="00210559" w:rsidRDefault="003C079F" w:rsidP="00210559">
      <w:pPr>
        <w:pStyle w:val="ListParagraph"/>
        <w:numPr>
          <w:ilvl w:val="0"/>
          <w:numId w:val="11"/>
        </w:numPr>
        <w:spacing w:line="315" w:lineRule="atLeast"/>
        <w:contextualSpacing w:val="0"/>
        <w:rPr>
          <w:rFonts w:ascii="Times New Roman" w:eastAsia="Times New Roman" w:hAnsi="Times New Roman" w:cs="Times New Roman"/>
          <w:color w:val="333333"/>
        </w:rPr>
      </w:pPr>
      <w:hyperlink r:id="rId10" w:tgtFrame="_blank" w:history="1">
        <w:r w:rsidR="00210559">
          <w:rPr>
            <w:rStyle w:val="Hyperlink"/>
            <w:rFonts w:ascii="Times New Roman" w:eastAsia="Times New Roman" w:hAnsi="Times New Roman" w:cs="Times New Roman"/>
            <w:b/>
            <w:bCs/>
            <w:color w:val="1548B1"/>
          </w:rPr>
          <w:t>HB 190</w:t>
        </w:r>
      </w:hyperlink>
      <w:r w:rsidR="00210559">
        <w:rPr>
          <w:rFonts w:ascii="Times New Roman" w:eastAsia="Times New Roman" w:hAnsi="Times New Roman" w:cs="Times New Roman"/>
          <w:color w:val="333333"/>
        </w:rPr>
        <w:t xml:space="preserve"> requires each local board of education to develop a district plan for advanced coursework and accelerated learning and to establish the minimum requirements for participation in advanced coursework. </w:t>
      </w:r>
    </w:p>
    <w:p w14:paraId="55C8BAE5" w14:textId="77777777" w:rsidR="00210559" w:rsidRDefault="00210559" w:rsidP="00210559">
      <w:pPr>
        <w:spacing w:line="315" w:lineRule="atLeast"/>
        <w:ind w:firstLine="120"/>
        <w:rPr>
          <w:rFonts w:ascii="Times New Roman" w:hAnsi="Times New Roman" w:cs="Times New Roman"/>
          <w:color w:val="333333"/>
        </w:rPr>
      </w:pPr>
    </w:p>
    <w:p w14:paraId="10B6B70A" w14:textId="77777777" w:rsidR="00210559" w:rsidRDefault="003C079F" w:rsidP="00210559">
      <w:pPr>
        <w:pStyle w:val="ListParagraph"/>
        <w:numPr>
          <w:ilvl w:val="0"/>
          <w:numId w:val="11"/>
        </w:numPr>
        <w:spacing w:line="315" w:lineRule="atLeast"/>
        <w:contextualSpacing w:val="0"/>
        <w:rPr>
          <w:rFonts w:ascii="Times New Roman" w:eastAsia="Times New Roman" w:hAnsi="Times New Roman" w:cs="Times New Roman"/>
          <w:color w:val="333333"/>
        </w:rPr>
      </w:pPr>
      <w:hyperlink r:id="rId11" w:tgtFrame="_blank" w:history="1">
        <w:r w:rsidR="00210559">
          <w:rPr>
            <w:rStyle w:val="Hyperlink"/>
            <w:rFonts w:ascii="Times New Roman" w:eastAsia="Times New Roman" w:hAnsi="Times New Roman" w:cs="Times New Roman"/>
            <w:b/>
            <w:bCs/>
            <w:color w:val="1548B1"/>
          </w:rPr>
          <w:t>HB 193</w:t>
        </w:r>
      </w:hyperlink>
      <w:r w:rsidR="00210559">
        <w:rPr>
          <w:rFonts w:ascii="Times New Roman" w:eastAsia="Times New Roman" w:hAnsi="Times New Roman" w:cs="Times New Roman"/>
          <w:color w:val="333333"/>
        </w:rPr>
        <w:t xml:space="preserve"> requires an "approved dual credit course" to be in the statewide general education core; that dual credit scholarships shall be awarded in order of application date; and deletes the requirement for 50 percent return of funds upon unsuccessful course completion. Revise Work Ready scholarship to include career and technical dual credit courses. Allows two dual credit courses per academic year in career and technical education, and two general education dual credit courses over the junior and senior year. </w:t>
      </w:r>
    </w:p>
    <w:p w14:paraId="4C98B7EC" w14:textId="77777777" w:rsidR="00210559" w:rsidRDefault="00210559" w:rsidP="00210559">
      <w:pPr>
        <w:spacing w:line="315" w:lineRule="atLeast"/>
        <w:ind w:firstLine="120"/>
        <w:rPr>
          <w:rFonts w:ascii="Times New Roman" w:hAnsi="Times New Roman" w:cs="Times New Roman"/>
          <w:color w:val="333333"/>
        </w:rPr>
      </w:pPr>
    </w:p>
    <w:p w14:paraId="19D4C8E8" w14:textId="77777777" w:rsidR="00210559" w:rsidRDefault="003C079F" w:rsidP="00210559">
      <w:pPr>
        <w:pStyle w:val="ListParagraph"/>
        <w:numPr>
          <w:ilvl w:val="0"/>
          <w:numId w:val="11"/>
        </w:numPr>
        <w:spacing w:line="315" w:lineRule="atLeast"/>
        <w:contextualSpacing w:val="0"/>
        <w:rPr>
          <w:rFonts w:ascii="Times New Roman" w:eastAsia="Times New Roman" w:hAnsi="Times New Roman" w:cs="Times New Roman"/>
          <w:color w:val="333333"/>
        </w:rPr>
      </w:pPr>
      <w:hyperlink r:id="rId12" w:tgtFrame="_blank" w:history="1">
        <w:r w:rsidR="00210559">
          <w:rPr>
            <w:rStyle w:val="Hyperlink"/>
            <w:rFonts w:ascii="Times New Roman" w:eastAsia="Times New Roman" w:hAnsi="Times New Roman" w:cs="Times New Roman"/>
            <w:b/>
            <w:bCs/>
            <w:color w:val="1548B1"/>
          </w:rPr>
          <w:t>HB 208</w:t>
        </w:r>
      </w:hyperlink>
      <w:r w:rsidR="00210559">
        <w:rPr>
          <w:rFonts w:ascii="Times New Roman" w:eastAsia="Times New Roman" w:hAnsi="Times New Roman" w:cs="Times New Roman"/>
          <w:color w:val="333333"/>
        </w:rPr>
        <w:t xml:space="preserve"> requires districts to establish a policy that at a minimum prohibits the use of cell phones during instructional time unless authorized by the teacher.</w:t>
      </w:r>
    </w:p>
    <w:p w14:paraId="132C1C8A" w14:textId="77777777" w:rsidR="00210559" w:rsidRDefault="00210559" w:rsidP="00210559">
      <w:pPr>
        <w:spacing w:line="315" w:lineRule="atLeast"/>
        <w:ind w:firstLine="120"/>
        <w:rPr>
          <w:rFonts w:ascii="Times New Roman" w:hAnsi="Times New Roman" w:cs="Times New Roman"/>
          <w:color w:val="333333"/>
        </w:rPr>
      </w:pPr>
    </w:p>
    <w:p w14:paraId="1E4F8CB6" w14:textId="77777777" w:rsidR="00210559" w:rsidRDefault="003C079F" w:rsidP="00210559">
      <w:pPr>
        <w:pStyle w:val="ListParagraph"/>
        <w:numPr>
          <w:ilvl w:val="0"/>
          <w:numId w:val="11"/>
        </w:numPr>
        <w:spacing w:line="315" w:lineRule="atLeast"/>
        <w:contextualSpacing w:val="0"/>
        <w:rPr>
          <w:rFonts w:ascii="Times New Roman" w:eastAsia="Times New Roman" w:hAnsi="Times New Roman" w:cs="Times New Roman"/>
          <w:color w:val="333333"/>
        </w:rPr>
      </w:pPr>
      <w:hyperlink r:id="rId13" w:tgtFrame="_blank" w:history="1">
        <w:r w:rsidR="00210559">
          <w:rPr>
            <w:rStyle w:val="Hyperlink"/>
            <w:rFonts w:ascii="Times New Roman" w:eastAsia="Times New Roman" w:hAnsi="Times New Roman" w:cs="Times New Roman"/>
            <w:b/>
            <w:bCs/>
            <w:color w:val="1548B1"/>
          </w:rPr>
          <w:t>HB 240</w:t>
        </w:r>
      </w:hyperlink>
      <w:r w:rsidR="00210559">
        <w:rPr>
          <w:rFonts w:ascii="Times New Roman" w:eastAsia="Times New Roman" w:hAnsi="Times New Roman" w:cs="Times New Roman"/>
          <w:color w:val="333333"/>
        </w:rPr>
        <w:t xml:space="preserve"> requires all kindergarten and first grade students to be given a universal screener within the final 14 instructional days for the school to </w:t>
      </w:r>
      <w:proofErr w:type="gramStart"/>
      <w:r w:rsidR="00210559">
        <w:rPr>
          <w:rFonts w:ascii="Times New Roman" w:eastAsia="Times New Roman" w:hAnsi="Times New Roman" w:cs="Times New Roman"/>
          <w:color w:val="333333"/>
        </w:rPr>
        <w:t>make a determination</w:t>
      </w:r>
      <w:proofErr w:type="gramEnd"/>
      <w:r w:rsidR="00210559">
        <w:rPr>
          <w:rFonts w:ascii="Times New Roman" w:eastAsia="Times New Roman" w:hAnsi="Times New Roman" w:cs="Times New Roman"/>
          <w:color w:val="333333"/>
        </w:rPr>
        <w:t xml:space="preserve"> if the student is not properly prepared for the next level and should be held back. No student can be required to remain in kindergarten or first grade for more than one year.</w:t>
      </w:r>
    </w:p>
    <w:p w14:paraId="6CD5ECE5" w14:textId="77777777" w:rsidR="00210559" w:rsidRDefault="00210559" w:rsidP="00210559">
      <w:pPr>
        <w:spacing w:line="315" w:lineRule="atLeast"/>
        <w:ind w:firstLine="120"/>
        <w:rPr>
          <w:rFonts w:ascii="Times New Roman" w:hAnsi="Times New Roman" w:cs="Times New Roman"/>
          <w:color w:val="333333"/>
        </w:rPr>
      </w:pPr>
    </w:p>
    <w:p w14:paraId="65EDF1AB" w14:textId="77777777" w:rsidR="00210559" w:rsidRDefault="003C079F" w:rsidP="00210559">
      <w:pPr>
        <w:pStyle w:val="ListParagraph"/>
        <w:numPr>
          <w:ilvl w:val="0"/>
          <w:numId w:val="11"/>
        </w:numPr>
        <w:spacing w:line="315" w:lineRule="atLeast"/>
        <w:contextualSpacing w:val="0"/>
        <w:rPr>
          <w:rFonts w:ascii="Times New Roman" w:eastAsia="Times New Roman" w:hAnsi="Times New Roman" w:cs="Times New Roman"/>
          <w:color w:val="333333"/>
        </w:rPr>
      </w:pPr>
      <w:hyperlink r:id="rId14" w:tgtFrame="_blank" w:history="1">
        <w:r w:rsidR="00210559">
          <w:rPr>
            <w:rStyle w:val="Hyperlink"/>
            <w:rFonts w:ascii="Times New Roman" w:eastAsia="Times New Roman" w:hAnsi="Times New Roman" w:cs="Times New Roman"/>
            <w:b/>
            <w:bCs/>
            <w:color w:val="1548B1"/>
          </w:rPr>
          <w:t>HB 342</w:t>
        </w:r>
      </w:hyperlink>
      <w:r w:rsidR="00210559">
        <w:rPr>
          <w:rFonts w:ascii="Times New Roman" w:eastAsia="Times New Roman" w:hAnsi="Times New Roman" w:cs="Times New Roman"/>
          <w:color w:val="333333"/>
        </w:rPr>
        <w:t xml:space="preserve"> requires a one-credit financial literacy course to be taken during high school. The financial literacy credit may not be counted as a math or social studies credit.</w:t>
      </w:r>
    </w:p>
    <w:p w14:paraId="745D1D49" w14:textId="77777777" w:rsidR="00210559" w:rsidRDefault="00210559" w:rsidP="00210559">
      <w:pPr>
        <w:spacing w:line="315" w:lineRule="atLeast"/>
        <w:ind w:firstLine="120"/>
        <w:rPr>
          <w:rFonts w:ascii="Times New Roman" w:hAnsi="Times New Roman" w:cs="Times New Roman"/>
          <w:color w:val="333333"/>
        </w:rPr>
      </w:pPr>
    </w:p>
    <w:p w14:paraId="33397680" w14:textId="77777777" w:rsidR="00210559" w:rsidRDefault="003C079F" w:rsidP="00210559">
      <w:pPr>
        <w:pStyle w:val="ListParagraph"/>
        <w:numPr>
          <w:ilvl w:val="0"/>
          <w:numId w:val="11"/>
        </w:numPr>
        <w:spacing w:line="315" w:lineRule="atLeast"/>
        <w:contextualSpacing w:val="0"/>
        <w:rPr>
          <w:rFonts w:ascii="Times New Roman" w:eastAsia="Times New Roman" w:hAnsi="Times New Roman" w:cs="Times New Roman"/>
          <w:color w:val="333333"/>
        </w:rPr>
      </w:pPr>
      <w:hyperlink r:id="rId15" w:tgtFrame="_blank" w:history="1">
        <w:r w:rsidR="00210559">
          <w:rPr>
            <w:rStyle w:val="Hyperlink"/>
            <w:rFonts w:ascii="Times New Roman" w:eastAsia="Times New Roman" w:hAnsi="Times New Roman" w:cs="Times New Roman"/>
            <w:b/>
            <w:bCs/>
            <w:color w:val="1548B1"/>
          </w:rPr>
          <w:t>SB 19</w:t>
        </w:r>
      </w:hyperlink>
      <w:r w:rsidR="00210559">
        <w:rPr>
          <w:rFonts w:ascii="Times New Roman" w:eastAsia="Times New Roman" w:hAnsi="Times New Roman" w:cs="Times New Roman"/>
          <w:color w:val="333333"/>
        </w:rPr>
        <w:t xml:space="preserve"> requires a one- to two-minute moment of silence or reflection at the beginning of each school day and was amended to allow students to be dismissed one hour, one day a week to receive moral instruction at a church or other organization. Moral instruction must take place </w:t>
      </w:r>
      <w:proofErr w:type="gramStart"/>
      <w:r w:rsidR="00210559">
        <w:rPr>
          <w:rFonts w:ascii="Times New Roman" w:eastAsia="Times New Roman" w:hAnsi="Times New Roman" w:cs="Times New Roman"/>
          <w:color w:val="333333"/>
        </w:rPr>
        <w:t>off of</w:t>
      </w:r>
      <w:proofErr w:type="gramEnd"/>
      <w:r w:rsidR="00210559">
        <w:rPr>
          <w:rFonts w:ascii="Times New Roman" w:eastAsia="Times New Roman" w:hAnsi="Times New Roman" w:cs="Times New Roman"/>
          <w:color w:val="333333"/>
        </w:rPr>
        <w:t xml:space="preserve"> school property, the entity providing moral instruction is required to provide transportation, and all entity personnel involved in transporting or providing instruction to students are required to submit to background checks.</w:t>
      </w:r>
    </w:p>
    <w:p w14:paraId="3E83E571" w14:textId="77777777" w:rsidR="00210559" w:rsidRDefault="00210559" w:rsidP="00210559">
      <w:pPr>
        <w:rPr>
          <w:rFonts w:ascii="Times New Roman" w:hAnsi="Times New Roman" w:cs="Times New Roman"/>
          <w14:ligatures w14:val="standardContextual"/>
        </w:rPr>
      </w:pPr>
    </w:p>
    <w:p w14:paraId="6505EAD4" w14:textId="77777777" w:rsidR="00210559" w:rsidRDefault="00210559" w:rsidP="00210559">
      <w:pPr>
        <w:spacing w:line="495" w:lineRule="atLeast"/>
        <w:rPr>
          <w:rFonts w:ascii="Times New Roman" w:hAnsi="Times New Roman" w:cs="Times New Roman"/>
          <w:b/>
          <w:bCs/>
          <w:color w:val="1548B1"/>
          <w:u w:val="single"/>
        </w:rPr>
      </w:pPr>
      <w:r>
        <w:rPr>
          <w:rFonts w:ascii="Times New Roman" w:hAnsi="Times New Roman" w:cs="Times New Roman"/>
          <w:b/>
          <w:bCs/>
          <w:color w:val="1548B1"/>
          <w:u w:val="single"/>
        </w:rPr>
        <w:lastRenderedPageBreak/>
        <w:t>Legislation Impacting Teacher Recruitment, Retention, &amp; Retirement:</w:t>
      </w:r>
    </w:p>
    <w:p w14:paraId="2F0EAB7F" w14:textId="77777777" w:rsidR="00210559" w:rsidRDefault="003C079F" w:rsidP="00210559">
      <w:pPr>
        <w:pStyle w:val="ListParagraph"/>
        <w:numPr>
          <w:ilvl w:val="0"/>
          <w:numId w:val="12"/>
        </w:numPr>
        <w:spacing w:line="315" w:lineRule="atLeast"/>
        <w:contextualSpacing w:val="0"/>
        <w:rPr>
          <w:rFonts w:ascii="Times New Roman" w:eastAsia="Times New Roman" w:hAnsi="Times New Roman" w:cs="Times New Roman"/>
          <w:color w:val="333333"/>
        </w:rPr>
      </w:pPr>
      <w:hyperlink r:id="rId16" w:tgtFrame="_blank" w:history="1">
        <w:r w:rsidR="00210559">
          <w:rPr>
            <w:rStyle w:val="Hyperlink"/>
            <w:rFonts w:ascii="Times New Roman" w:eastAsia="Times New Roman" w:hAnsi="Times New Roman" w:cs="Times New Roman"/>
            <w:b/>
            <w:bCs/>
            <w:color w:val="1548B1"/>
          </w:rPr>
          <w:t>HB 251</w:t>
        </w:r>
      </w:hyperlink>
      <w:r w:rsidR="00210559">
        <w:rPr>
          <w:rFonts w:ascii="Times New Roman" w:eastAsia="Times New Roman" w:hAnsi="Times New Roman" w:cs="Times New Roman"/>
          <w:color w:val="333333"/>
        </w:rPr>
        <w:t xml:space="preserve"> requires the Education Professional Standards Board, rather than the Council on Postsecondary Education, to ensure teacher education programs provide highly skilled teachers.</w:t>
      </w:r>
    </w:p>
    <w:p w14:paraId="60D5F0DD" w14:textId="77777777" w:rsidR="00210559" w:rsidRDefault="00210559" w:rsidP="00210559">
      <w:pPr>
        <w:spacing w:line="315" w:lineRule="atLeast"/>
        <w:ind w:firstLine="120"/>
        <w:rPr>
          <w:rFonts w:ascii="Times New Roman" w:hAnsi="Times New Roman" w:cs="Times New Roman"/>
          <w:color w:val="333333"/>
        </w:rPr>
      </w:pPr>
    </w:p>
    <w:p w14:paraId="78BCFE4C" w14:textId="77777777" w:rsidR="00F51AFB" w:rsidRDefault="003C079F" w:rsidP="00F51AFB">
      <w:pPr>
        <w:pStyle w:val="ListParagraph"/>
        <w:numPr>
          <w:ilvl w:val="0"/>
          <w:numId w:val="12"/>
        </w:numPr>
        <w:spacing w:line="315" w:lineRule="atLeast"/>
        <w:contextualSpacing w:val="0"/>
        <w:rPr>
          <w:rFonts w:ascii="Times New Roman" w:eastAsia="Times New Roman" w:hAnsi="Times New Roman" w:cs="Times New Roman"/>
          <w:color w:val="333333"/>
        </w:rPr>
      </w:pPr>
      <w:hyperlink r:id="rId17" w:tgtFrame="_blank" w:history="1">
        <w:r w:rsidR="00210559">
          <w:rPr>
            <w:rStyle w:val="Hyperlink"/>
            <w:rFonts w:ascii="Times New Roman" w:eastAsia="Times New Roman" w:hAnsi="Times New Roman" w:cs="Times New Roman"/>
            <w:b/>
            <w:bCs/>
            <w:color w:val="1548B1"/>
          </w:rPr>
          <w:t>HB 263</w:t>
        </w:r>
      </w:hyperlink>
      <w:r w:rsidR="00210559">
        <w:rPr>
          <w:rFonts w:ascii="Times New Roman" w:eastAsia="Times New Roman" w:hAnsi="Times New Roman" w:cs="Times New Roman"/>
          <w:color w:val="333333"/>
        </w:rPr>
        <w:t xml:space="preserve"> specifies that students eligible for the student teacher stipend are Kentucky residents as determined by the Kentucky Higher Education Assistance Authority (KHEAA) and are student teaching at a Kentucky public school or certified nonpublic school. The bill allows the disbursement of stipend funds to eligible students directly or through the participating college or university. Also, the bill allows KHEAA to establish criteria for an eligible student who is student teaching outside of Kentucky but is otherwise eligible. </w:t>
      </w:r>
      <w:hyperlink r:id="rId18" w:tgtFrame="_blank" w:history="1">
        <w:r w:rsidR="00210559">
          <w:rPr>
            <w:rStyle w:val="Hyperlink"/>
            <w:rFonts w:ascii="Times New Roman" w:eastAsia="Times New Roman" w:hAnsi="Times New Roman" w:cs="Times New Roman"/>
            <w:b/>
            <w:bCs/>
            <w:color w:val="1548B1"/>
          </w:rPr>
          <w:t>HB 263</w:t>
        </w:r>
      </w:hyperlink>
      <w:r w:rsidR="00210559">
        <w:rPr>
          <w:rFonts w:ascii="Times New Roman" w:eastAsia="Times New Roman" w:hAnsi="Times New Roman" w:cs="Times New Roman"/>
          <w:color w:val="333333"/>
        </w:rPr>
        <w:t xml:space="preserve"> also removes expected family income from the eligibility criteria to apply for teacher scholarships.</w:t>
      </w:r>
    </w:p>
    <w:p w14:paraId="0574A7B8" w14:textId="77777777" w:rsidR="00F51AFB" w:rsidRPr="00F51AFB" w:rsidRDefault="00F51AFB" w:rsidP="00F51AFB">
      <w:pPr>
        <w:pStyle w:val="ListParagraph"/>
        <w:rPr>
          <w:rFonts w:ascii="Times New Roman" w:eastAsia="Times New Roman" w:hAnsi="Times New Roman" w:cs="Times New Roman"/>
          <w:b/>
          <w:bCs/>
          <w:color w:val="333333"/>
          <w:u w:val="single"/>
        </w:rPr>
      </w:pPr>
    </w:p>
    <w:p w14:paraId="449AD077" w14:textId="4D93720E" w:rsidR="00210559" w:rsidRDefault="003C079F" w:rsidP="00F51AFB">
      <w:pPr>
        <w:pStyle w:val="ListParagraph"/>
        <w:numPr>
          <w:ilvl w:val="0"/>
          <w:numId w:val="12"/>
        </w:numPr>
        <w:spacing w:line="315" w:lineRule="atLeast"/>
        <w:contextualSpacing w:val="0"/>
        <w:rPr>
          <w:rFonts w:ascii="Times New Roman" w:eastAsia="Times New Roman" w:hAnsi="Times New Roman" w:cs="Times New Roman"/>
          <w:color w:val="333333"/>
        </w:rPr>
      </w:pPr>
      <w:hyperlink r:id="rId19" w:tgtFrame="_blank" w:history="1">
        <w:r w:rsidR="00210559" w:rsidRPr="00F51AFB">
          <w:rPr>
            <w:rStyle w:val="Hyperlink"/>
            <w:rFonts w:ascii="Times New Roman" w:eastAsia="Times New Roman" w:hAnsi="Times New Roman" w:cs="Times New Roman"/>
            <w:b/>
            <w:bCs/>
            <w:color w:val="1548B1"/>
          </w:rPr>
          <w:t>HB 441</w:t>
        </w:r>
      </w:hyperlink>
      <w:r w:rsidR="00210559" w:rsidRPr="00F51AFB">
        <w:rPr>
          <w:rFonts w:ascii="Times New Roman" w:eastAsia="Times New Roman" w:hAnsi="Times New Roman" w:cs="Times New Roman"/>
          <w:color w:val="333333"/>
        </w:rPr>
        <w:t xml:space="preserve"> Increases the percentage of retired members that a district can employ full-time from three percent to 10 percent of TRS members in the district and increases the number of retired members that a district may employ under the critical shortage provision from one percent of total active members employed by the school district to 10 percent or four members. </w:t>
      </w:r>
      <w:hyperlink r:id="rId20" w:tgtFrame="_blank" w:history="1">
        <w:r w:rsidR="00210559" w:rsidRPr="00F51AFB">
          <w:rPr>
            <w:rStyle w:val="Hyperlink"/>
            <w:rFonts w:ascii="Times New Roman" w:eastAsia="Times New Roman" w:hAnsi="Times New Roman" w:cs="Times New Roman"/>
            <w:b/>
            <w:bCs/>
            <w:color w:val="1548B1"/>
          </w:rPr>
          <w:t>HB 441</w:t>
        </w:r>
      </w:hyperlink>
      <w:r w:rsidR="00210559" w:rsidRPr="00F51AFB">
        <w:rPr>
          <w:rFonts w:ascii="Times New Roman" w:eastAsia="Times New Roman" w:hAnsi="Times New Roman" w:cs="Times New Roman"/>
          <w:color w:val="333333"/>
        </w:rPr>
        <w:t xml:space="preserve"> also removes the Kentucky Virtual High School from the list of schools the Department of Education operates and removes the pension waiver program, allowing retirees to continue drawing their TRS pension when returning to work. </w:t>
      </w:r>
    </w:p>
    <w:p w14:paraId="2C8B5210" w14:textId="77777777" w:rsidR="00F51AFB" w:rsidRPr="00F51AFB" w:rsidRDefault="00F51AFB" w:rsidP="00F51AFB">
      <w:pPr>
        <w:spacing w:line="315" w:lineRule="atLeast"/>
        <w:rPr>
          <w:rFonts w:ascii="Times New Roman" w:eastAsia="Times New Roman" w:hAnsi="Times New Roman" w:cs="Times New Roman"/>
          <w:color w:val="333333"/>
        </w:rPr>
      </w:pPr>
    </w:p>
    <w:p w14:paraId="023C4392" w14:textId="77777777" w:rsidR="00210559" w:rsidRDefault="003C079F" w:rsidP="00210559">
      <w:pPr>
        <w:pStyle w:val="ListParagraph"/>
        <w:numPr>
          <w:ilvl w:val="0"/>
          <w:numId w:val="12"/>
        </w:numPr>
        <w:spacing w:line="315" w:lineRule="atLeast"/>
        <w:contextualSpacing w:val="0"/>
        <w:rPr>
          <w:rFonts w:ascii="Times New Roman" w:eastAsia="Times New Roman" w:hAnsi="Times New Roman" w:cs="Times New Roman"/>
          <w:color w:val="333333"/>
        </w:rPr>
      </w:pPr>
      <w:hyperlink r:id="rId21" w:tgtFrame="_blank" w:history="1">
        <w:r w:rsidR="00210559">
          <w:rPr>
            <w:rStyle w:val="Hyperlink"/>
            <w:rFonts w:ascii="Times New Roman" w:eastAsia="Times New Roman" w:hAnsi="Times New Roman" w:cs="Times New Roman"/>
            <w:b/>
            <w:bCs/>
            <w:color w:val="1548B1"/>
          </w:rPr>
          <w:t>HB 694</w:t>
        </w:r>
      </w:hyperlink>
      <w:r w:rsidR="00210559">
        <w:rPr>
          <w:rFonts w:ascii="Times New Roman" w:eastAsia="Times New Roman" w:hAnsi="Times New Roman" w:cs="Times New Roman"/>
          <w:color w:val="333333"/>
        </w:rPr>
        <w:t xml:space="preserve"> changes the terms of the 2010 shared responsibility agreement to require TRS members to continue paying the extra three percent of payroll into the TRS health insurance fund until the health fund and the pension fund are fully funded and requires districts to continue making their extra three percent of certified payroll contributions to the health insurance fund until the TRS pension and health insurance funds are fully funded. The original Shared Responsibility agreement allowed TRS to recommend the extra health insurance contributions be terminated, revised, or suspended when the TRS health insurance fund reaches 100 percent funded status.</w:t>
      </w:r>
    </w:p>
    <w:p w14:paraId="5CF8DF73" w14:textId="77777777" w:rsidR="00210559" w:rsidRDefault="00210559" w:rsidP="00210559">
      <w:pPr>
        <w:spacing w:line="315" w:lineRule="atLeast"/>
        <w:ind w:firstLine="120"/>
        <w:rPr>
          <w:rFonts w:ascii="Times New Roman" w:hAnsi="Times New Roman" w:cs="Times New Roman"/>
          <w:color w:val="333333"/>
        </w:rPr>
      </w:pPr>
    </w:p>
    <w:p w14:paraId="52A12D73" w14:textId="24784070" w:rsidR="00210559" w:rsidRDefault="003C079F" w:rsidP="00210559">
      <w:pPr>
        <w:pStyle w:val="ListParagraph"/>
        <w:numPr>
          <w:ilvl w:val="0"/>
          <w:numId w:val="12"/>
        </w:numPr>
        <w:spacing w:line="315" w:lineRule="atLeast"/>
        <w:contextualSpacing w:val="0"/>
        <w:rPr>
          <w:rFonts w:ascii="Times New Roman" w:eastAsia="Times New Roman" w:hAnsi="Times New Roman" w:cs="Times New Roman"/>
          <w:color w:val="333333"/>
        </w:rPr>
      </w:pPr>
      <w:hyperlink r:id="rId22" w:tgtFrame="_blank" w:history="1">
        <w:r w:rsidR="00210559">
          <w:rPr>
            <w:rStyle w:val="Hyperlink"/>
            <w:rFonts w:ascii="Times New Roman" w:eastAsia="Times New Roman" w:hAnsi="Times New Roman" w:cs="Times New Roman"/>
            <w:b/>
            <w:bCs/>
            <w:color w:val="1548B1"/>
          </w:rPr>
          <w:t>SB 9</w:t>
        </w:r>
      </w:hyperlink>
      <w:r w:rsidR="00210559">
        <w:rPr>
          <w:rFonts w:ascii="Times New Roman" w:eastAsia="Times New Roman" w:hAnsi="Times New Roman" w:cs="Times New Roman"/>
          <w:color w:val="333333"/>
        </w:rPr>
        <w:t xml:space="preserve"> Requires all districts to establish a policy of 10 unused sick days and three unused leave days that the state will fund at the time of retirement after June 30, 2025. Any additional sick or leave days provided by a district will be the responsibility of the district at the time of retirement relating to payouts and the impact on pension benefits. By June 30, 2025, each district is required to establish a policy of 30 days of paid maternity leave for a TRS member giving birth. Districts are allowed to contribute up to $1,000 per year for the first five years of a member’s service to their TRS account as a tool for teacher recruitment and retention. </w:t>
      </w:r>
      <w:hyperlink r:id="rId23" w:tgtFrame="_blank" w:history="1">
        <w:r w:rsidR="00210559">
          <w:rPr>
            <w:rStyle w:val="Hyperlink"/>
            <w:rFonts w:ascii="Times New Roman" w:eastAsia="Times New Roman" w:hAnsi="Times New Roman" w:cs="Times New Roman"/>
            <w:b/>
            <w:bCs/>
            <w:color w:val="1548B1"/>
          </w:rPr>
          <w:t>SB 9</w:t>
        </w:r>
      </w:hyperlink>
      <w:r w:rsidR="00210559">
        <w:rPr>
          <w:rFonts w:ascii="Times New Roman" w:eastAsia="Times New Roman" w:hAnsi="Times New Roman" w:cs="Times New Roman"/>
          <w:color w:val="333333"/>
        </w:rPr>
        <w:t xml:space="preserve"> also adopted the provisions of the TRS cleanup bill, </w:t>
      </w:r>
      <w:hyperlink r:id="rId24" w:tgtFrame="_blank" w:history="1">
        <w:r w:rsidR="00210559">
          <w:rPr>
            <w:rStyle w:val="Hyperlink"/>
            <w:rFonts w:ascii="Times New Roman" w:eastAsia="Times New Roman" w:hAnsi="Times New Roman" w:cs="Times New Roman"/>
            <w:b/>
            <w:bCs/>
            <w:color w:val="1548B1"/>
          </w:rPr>
          <w:t>HB 638</w:t>
        </w:r>
      </w:hyperlink>
      <w:r w:rsidR="00210559">
        <w:rPr>
          <w:rFonts w:ascii="Times New Roman" w:eastAsia="Times New Roman" w:hAnsi="Times New Roman" w:cs="Times New Roman"/>
          <w:color w:val="333333"/>
        </w:rPr>
        <w:t xml:space="preserve">. </w:t>
      </w:r>
    </w:p>
    <w:p w14:paraId="0C596A20" w14:textId="77777777" w:rsidR="00210559" w:rsidRDefault="00210559" w:rsidP="00210559">
      <w:pPr>
        <w:spacing w:line="315" w:lineRule="atLeast"/>
        <w:rPr>
          <w:rFonts w:ascii="Times New Roman" w:hAnsi="Times New Roman" w:cs="Times New Roman"/>
          <w:color w:val="333333"/>
        </w:rPr>
      </w:pPr>
    </w:p>
    <w:p w14:paraId="5D48FCD4" w14:textId="77777777" w:rsidR="00210559" w:rsidRDefault="00210559" w:rsidP="00210559">
      <w:pPr>
        <w:spacing w:line="315" w:lineRule="atLeast"/>
        <w:rPr>
          <w:rFonts w:ascii="Times New Roman" w:hAnsi="Times New Roman" w:cs="Times New Roman"/>
          <w:color w:val="333333"/>
        </w:rPr>
      </w:pPr>
      <w:r>
        <w:rPr>
          <w:rFonts w:ascii="Times New Roman" w:hAnsi="Times New Roman" w:cs="Times New Roman"/>
          <w:b/>
          <w:bCs/>
          <w:color w:val="1548B1"/>
          <w:u w:val="single"/>
        </w:rPr>
        <w:t>Legislation Impacting Student Safety:</w:t>
      </w:r>
    </w:p>
    <w:p w14:paraId="54183B7D" w14:textId="363BF9D3" w:rsidR="00210559" w:rsidRDefault="003C079F" w:rsidP="00210559">
      <w:pPr>
        <w:pStyle w:val="ListParagraph"/>
        <w:numPr>
          <w:ilvl w:val="0"/>
          <w:numId w:val="13"/>
        </w:numPr>
        <w:spacing w:line="315" w:lineRule="atLeast"/>
        <w:contextualSpacing w:val="0"/>
        <w:rPr>
          <w:rFonts w:ascii="Times New Roman" w:eastAsia="Times New Roman" w:hAnsi="Times New Roman" w:cs="Times New Roman"/>
          <w:color w:val="333333"/>
        </w:rPr>
      </w:pPr>
      <w:hyperlink r:id="rId25" w:tgtFrame="_blank" w:history="1">
        <w:r w:rsidR="00210559">
          <w:rPr>
            <w:rStyle w:val="Hyperlink"/>
            <w:rFonts w:ascii="Times New Roman" w:eastAsia="Times New Roman" w:hAnsi="Times New Roman" w:cs="Times New Roman"/>
            <w:b/>
            <w:bCs/>
            <w:color w:val="1548B1"/>
          </w:rPr>
          <w:t>HB 430</w:t>
        </w:r>
      </w:hyperlink>
      <w:r w:rsidR="00210559">
        <w:rPr>
          <w:rFonts w:ascii="Times New Roman" w:eastAsia="Times New Roman" w:hAnsi="Times New Roman" w:cs="Times New Roman"/>
          <w:color w:val="333333"/>
        </w:rPr>
        <w:t xml:space="preserve"> allows districts that transport 48 students or less daily to be exempt from conducting the required pupil bus safety training by submitting a revised bus safety training program more appropriate for the limited number of students transported by the district. </w:t>
      </w:r>
    </w:p>
    <w:p w14:paraId="40AF0885" w14:textId="77777777" w:rsidR="00210559" w:rsidRDefault="00210559" w:rsidP="00210559">
      <w:pPr>
        <w:spacing w:line="315" w:lineRule="atLeast"/>
        <w:ind w:firstLine="120"/>
        <w:rPr>
          <w:rFonts w:ascii="Times New Roman" w:hAnsi="Times New Roman" w:cs="Times New Roman"/>
          <w:color w:val="333333"/>
        </w:rPr>
      </w:pPr>
    </w:p>
    <w:p w14:paraId="15E6B58E" w14:textId="5D3A666D" w:rsidR="00210559" w:rsidRDefault="003C079F" w:rsidP="00210559">
      <w:pPr>
        <w:pStyle w:val="ListParagraph"/>
        <w:numPr>
          <w:ilvl w:val="0"/>
          <w:numId w:val="13"/>
        </w:numPr>
        <w:spacing w:line="315" w:lineRule="atLeast"/>
        <w:contextualSpacing w:val="0"/>
        <w:rPr>
          <w:rFonts w:ascii="Times New Roman" w:eastAsia="Times New Roman" w:hAnsi="Times New Roman" w:cs="Times New Roman"/>
          <w:color w:val="333333"/>
        </w:rPr>
      </w:pPr>
      <w:hyperlink r:id="rId26" w:tgtFrame="_blank" w:history="1">
        <w:r w:rsidR="00210559">
          <w:rPr>
            <w:rStyle w:val="Hyperlink"/>
            <w:rFonts w:ascii="Times New Roman" w:eastAsia="Times New Roman" w:hAnsi="Times New Roman" w:cs="Times New Roman"/>
            <w:b/>
            <w:bCs/>
            <w:color w:val="1548B1"/>
          </w:rPr>
          <w:t>SB 120</w:t>
        </w:r>
      </w:hyperlink>
      <w:r w:rsidR="00210559">
        <w:rPr>
          <w:rFonts w:ascii="Times New Roman" w:eastAsia="Times New Roman" w:hAnsi="Times New Roman" w:cs="Times New Roman"/>
          <w:color w:val="333333"/>
        </w:rPr>
        <w:t xml:space="preserve"> requires child dependency, neglect, and abuse information to be included in any athletics participation consent form and requires any training for coaches to include information about mandatory reporting duties for child dependency, neglect, and abus</w:t>
      </w:r>
      <w:r w:rsidR="000D3C98">
        <w:rPr>
          <w:rFonts w:ascii="Times New Roman" w:eastAsia="Times New Roman" w:hAnsi="Times New Roman" w:cs="Times New Roman"/>
          <w:color w:val="333333"/>
        </w:rPr>
        <w:t>e. It</w:t>
      </w:r>
      <w:r w:rsidR="00210559">
        <w:rPr>
          <w:rFonts w:ascii="Times New Roman" w:eastAsia="Times New Roman" w:hAnsi="Times New Roman" w:cs="Times New Roman"/>
          <w:color w:val="333333"/>
        </w:rPr>
        <w:t xml:space="preserve"> also prohibits pupils in grades seven and eight from participating in high school varsity lacrosse for boys and coed teams and requires each public school with students in grades six through 12 to display a printed abstract of certain child labor laws, including limited and prohibited occupations and work hour restrictions for minors, and to post this information on the school’s website.</w:t>
      </w:r>
    </w:p>
    <w:p w14:paraId="4ECFB6E4" w14:textId="77777777" w:rsidR="00210559" w:rsidRDefault="00210559" w:rsidP="00210559">
      <w:pPr>
        <w:spacing w:line="315" w:lineRule="atLeast"/>
        <w:ind w:firstLine="120"/>
        <w:rPr>
          <w:rFonts w:ascii="Times New Roman" w:hAnsi="Times New Roman" w:cs="Times New Roman"/>
          <w:color w:val="333333"/>
        </w:rPr>
      </w:pPr>
    </w:p>
    <w:p w14:paraId="11A82C69" w14:textId="77777777" w:rsidR="00210559" w:rsidRDefault="003C079F" w:rsidP="00210559">
      <w:pPr>
        <w:pStyle w:val="ListParagraph"/>
        <w:numPr>
          <w:ilvl w:val="0"/>
          <w:numId w:val="13"/>
        </w:numPr>
        <w:spacing w:line="315" w:lineRule="atLeast"/>
        <w:contextualSpacing w:val="0"/>
        <w:rPr>
          <w:rFonts w:ascii="Times New Roman" w:eastAsia="Times New Roman" w:hAnsi="Times New Roman" w:cs="Times New Roman"/>
          <w:color w:val="333333"/>
        </w:rPr>
      </w:pPr>
      <w:hyperlink r:id="rId27" w:tgtFrame="_blank" w:history="1">
        <w:r w:rsidR="00210559">
          <w:rPr>
            <w:rStyle w:val="Hyperlink"/>
            <w:rFonts w:ascii="Times New Roman" w:eastAsia="Times New Roman" w:hAnsi="Times New Roman" w:cs="Times New Roman"/>
            <w:b/>
            <w:bCs/>
            <w:color w:val="1548B1"/>
          </w:rPr>
          <w:t>SB 181</w:t>
        </w:r>
      </w:hyperlink>
      <w:r w:rsidR="00210559">
        <w:rPr>
          <w:rFonts w:ascii="Times New Roman" w:eastAsia="Times New Roman" w:hAnsi="Times New Roman" w:cs="Times New Roman"/>
          <w:color w:val="333333"/>
        </w:rPr>
        <w:t xml:space="preserve"> directs each local board of education to designate one or more programs or applications as a traceable communication system to be the exclusive means for school district employees and volunteers to communicate electronically with students. The legislation provides that a parent may submit written consent for a designated school district employee or volunteer to communicate electronically with a student outside of the traceable communication system and excludes communications between a parent who is a school district employee or volunteer and his or her children. This has been signed by the Governor.  </w:t>
      </w:r>
    </w:p>
    <w:p w14:paraId="7BBC7AFA" w14:textId="77777777" w:rsidR="00210559" w:rsidRDefault="00210559" w:rsidP="00210559">
      <w:pPr>
        <w:rPr>
          <w:rFonts w:ascii="Times New Roman" w:hAnsi="Times New Roman" w:cs="Times New Roman"/>
          <w14:ligatures w14:val="standardContextual"/>
        </w:rPr>
      </w:pPr>
    </w:p>
    <w:p w14:paraId="7937CAD3" w14:textId="77777777" w:rsidR="00B64156" w:rsidRPr="00A451A3" w:rsidRDefault="00B64156" w:rsidP="005D2EF3">
      <w:pPr>
        <w:pStyle w:val="NoSpacing"/>
        <w:rPr>
          <w:rFonts w:ascii="Times New Roman" w:hAnsi="Times New Roman" w:cs="Times New Roman"/>
          <w:sz w:val="24"/>
          <w:szCs w:val="24"/>
        </w:rPr>
      </w:pPr>
    </w:p>
    <w:p w14:paraId="79724F78" w14:textId="0942501C" w:rsidR="000E49A2" w:rsidRPr="00A451A3" w:rsidRDefault="000E49A2" w:rsidP="005D2EF3">
      <w:pPr>
        <w:pStyle w:val="NoSpacing"/>
        <w:rPr>
          <w:rFonts w:ascii="Times New Roman" w:hAnsi="Times New Roman" w:cs="Times New Roman"/>
          <w:sz w:val="28"/>
          <w:szCs w:val="28"/>
        </w:rPr>
      </w:pPr>
      <w:r w:rsidRPr="00A451A3">
        <w:rPr>
          <w:rFonts w:ascii="Times New Roman" w:hAnsi="Times New Roman" w:cs="Times New Roman"/>
          <w:b/>
          <w:bCs/>
          <w:sz w:val="28"/>
          <w:szCs w:val="28"/>
          <w:u w:val="single"/>
        </w:rPr>
        <w:t>Upcoming Meetings</w:t>
      </w:r>
      <w:r w:rsidR="00F92206" w:rsidRPr="00A451A3">
        <w:rPr>
          <w:rFonts w:ascii="Times New Roman" w:hAnsi="Times New Roman" w:cs="Times New Roman"/>
          <w:b/>
          <w:bCs/>
          <w:sz w:val="28"/>
          <w:szCs w:val="28"/>
          <w:u w:val="single"/>
        </w:rPr>
        <w:t>/Events</w:t>
      </w:r>
    </w:p>
    <w:p w14:paraId="14C8432C" w14:textId="6352C5AD" w:rsidR="00F51AFB" w:rsidRDefault="00F51AFB"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April 18, 2025 – BEF Fundraiser</w:t>
      </w:r>
    </w:p>
    <w:p w14:paraId="71AB95FA" w14:textId="797677C1" w:rsidR="008B16A9" w:rsidRDefault="005D1A18" w:rsidP="00EF7663">
      <w:pPr>
        <w:pStyle w:val="NoSpacing"/>
        <w:numPr>
          <w:ilvl w:val="0"/>
          <w:numId w:val="1"/>
        </w:numPr>
        <w:rPr>
          <w:rFonts w:ascii="Times New Roman" w:hAnsi="Times New Roman" w:cs="Times New Roman"/>
          <w:sz w:val="24"/>
          <w:szCs w:val="24"/>
        </w:rPr>
      </w:pPr>
      <w:r w:rsidRPr="00A451A3">
        <w:rPr>
          <w:rFonts w:ascii="Times New Roman" w:hAnsi="Times New Roman" w:cs="Times New Roman"/>
          <w:sz w:val="24"/>
          <w:szCs w:val="24"/>
        </w:rPr>
        <w:t>April 2</w:t>
      </w:r>
      <w:r w:rsidR="00F51AFB">
        <w:rPr>
          <w:rFonts w:ascii="Times New Roman" w:hAnsi="Times New Roman" w:cs="Times New Roman"/>
          <w:sz w:val="24"/>
          <w:szCs w:val="24"/>
        </w:rPr>
        <w:t>4</w:t>
      </w:r>
      <w:r w:rsidR="003860FF" w:rsidRPr="00A451A3">
        <w:rPr>
          <w:rFonts w:ascii="Times New Roman" w:hAnsi="Times New Roman" w:cs="Times New Roman"/>
          <w:sz w:val="24"/>
          <w:szCs w:val="24"/>
        </w:rPr>
        <w:t>, 202</w:t>
      </w:r>
      <w:r w:rsidR="00F51AFB">
        <w:rPr>
          <w:rFonts w:ascii="Times New Roman" w:hAnsi="Times New Roman" w:cs="Times New Roman"/>
          <w:sz w:val="24"/>
          <w:szCs w:val="24"/>
        </w:rPr>
        <w:t>5</w:t>
      </w:r>
      <w:r w:rsidR="00E61596" w:rsidRPr="00A451A3">
        <w:rPr>
          <w:rFonts w:ascii="Times New Roman" w:hAnsi="Times New Roman" w:cs="Times New Roman"/>
          <w:sz w:val="24"/>
          <w:szCs w:val="24"/>
        </w:rPr>
        <w:t xml:space="preserve"> </w:t>
      </w:r>
      <w:r w:rsidR="008A7D14" w:rsidRPr="00A451A3">
        <w:rPr>
          <w:rFonts w:ascii="Times New Roman" w:hAnsi="Times New Roman" w:cs="Times New Roman"/>
          <w:sz w:val="24"/>
          <w:szCs w:val="24"/>
        </w:rPr>
        <w:t>–</w:t>
      </w:r>
      <w:r w:rsidR="003860FF" w:rsidRPr="00A451A3">
        <w:rPr>
          <w:rFonts w:ascii="Times New Roman" w:hAnsi="Times New Roman" w:cs="Times New Roman"/>
          <w:sz w:val="24"/>
          <w:szCs w:val="24"/>
        </w:rPr>
        <w:t xml:space="preserve"> </w:t>
      </w:r>
      <w:r w:rsidRPr="00A451A3">
        <w:rPr>
          <w:rFonts w:ascii="Times New Roman" w:hAnsi="Times New Roman" w:cs="Times New Roman"/>
          <w:sz w:val="24"/>
          <w:szCs w:val="24"/>
        </w:rPr>
        <w:t>BEF Meeting @6:00 in BHS Library</w:t>
      </w:r>
    </w:p>
    <w:p w14:paraId="50DD1542" w14:textId="35DB4384" w:rsidR="00F51AFB" w:rsidRPr="00A451A3" w:rsidRDefault="00F51AFB"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April 25, 2025 – </w:t>
      </w:r>
      <w:proofErr w:type="spellStart"/>
      <w:r>
        <w:rPr>
          <w:rFonts w:ascii="Times New Roman" w:hAnsi="Times New Roman" w:cs="Times New Roman"/>
          <w:sz w:val="24"/>
          <w:szCs w:val="24"/>
        </w:rPr>
        <w:t>EducateNKY</w:t>
      </w:r>
      <w:proofErr w:type="spellEnd"/>
      <w:r>
        <w:rPr>
          <w:rFonts w:ascii="Times New Roman" w:hAnsi="Times New Roman" w:cs="Times New Roman"/>
          <w:sz w:val="24"/>
          <w:szCs w:val="24"/>
        </w:rPr>
        <w:t xml:space="preserve"> meeting</w:t>
      </w:r>
    </w:p>
    <w:p w14:paraId="055FE103" w14:textId="720B982B" w:rsidR="00C81E95" w:rsidRDefault="00A66F3F"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April</w:t>
      </w:r>
      <w:r w:rsidR="00C81E95" w:rsidRPr="00A451A3">
        <w:rPr>
          <w:rFonts w:ascii="Times New Roman" w:hAnsi="Times New Roman" w:cs="Times New Roman"/>
          <w:sz w:val="24"/>
          <w:szCs w:val="24"/>
        </w:rPr>
        <w:t xml:space="preserve"> 2</w:t>
      </w:r>
      <w:r w:rsidR="00F51AFB">
        <w:rPr>
          <w:rFonts w:ascii="Times New Roman" w:hAnsi="Times New Roman" w:cs="Times New Roman"/>
          <w:sz w:val="24"/>
          <w:szCs w:val="24"/>
        </w:rPr>
        <w:t>8</w:t>
      </w:r>
      <w:r w:rsidR="00C81E95" w:rsidRPr="00A451A3">
        <w:rPr>
          <w:rFonts w:ascii="Times New Roman" w:hAnsi="Times New Roman" w:cs="Times New Roman"/>
          <w:sz w:val="24"/>
          <w:szCs w:val="24"/>
        </w:rPr>
        <w:t>-</w:t>
      </w:r>
      <w:r w:rsidR="00F51AFB">
        <w:rPr>
          <w:rFonts w:ascii="Times New Roman" w:hAnsi="Times New Roman" w:cs="Times New Roman"/>
          <w:sz w:val="24"/>
          <w:szCs w:val="24"/>
        </w:rPr>
        <w:t>May 2</w:t>
      </w:r>
      <w:r w:rsidR="00C81E95" w:rsidRPr="00A451A3">
        <w:rPr>
          <w:rFonts w:ascii="Times New Roman" w:hAnsi="Times New Roman" w:cs="Times New Roman"/>
          <w:sz w:val="24"/>
          <w:szCs w:val="24"/>
        </w:rPr>
        <w:t>, 202</w:t>
      </w:r>
      <w:r w:rsidR="00F51AFB">
        <w:rPr>
          <w:rFonts w:ascii="Times New Roman" w:hAnsi="Times New Roman" w:cs="Times New Roman"/>
          <w:sz w:val="24"/>
          <w:szCs w:val="24"/>
        </w:rPr>
        <w:t>5</w:t>
      </w:r>
      <w:r w:rsidR="00C81E95" w:rsidRPr="00A451A3">
        <w:rPr>
          <w:rFonts w:ascii="Times New Roman" w:hAnsi="Times New Roman" w:cs="Times New Roman"/>
          <w:sz w:val="24"/>
          <w:szCs w:val="24"/>
        </w:rPr>
        <w:t xml:space="preserve"> – Sr. Capstone Presentations</w:t>
      </w:r>
      <w:r w:rsidR="00E9097E">
        <w:rPr>
          <w:rFonts w:ascii="Times New Roman" w:hAnsi="Times New Roman" w:cs="Times New Roman"/>
          <w:sz w:val="24"/>
          <w:szCs w:val="24"/>
        </w:rPr>
        <w:t xml:space="preserve"> </w:t>
      </w:r>
    </w:p>
    <w:p w14:paraId="03F9EC71" w14:textId="5C285267" w:rsidR="00F51AFB" w:rsidRPr="00A451A3" w:rsidRDefault="00F51AFB"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May 5-9, 2025 – KSA Testing</w:t>
      </w:r>
    </w:p>
    <w:p w14:paraId="6C2AA711" w14:textId="09292B01" w:rsidR="00B65C7F" w:rsidRPr="00A451A3" w:rsidRDefault="00B65C7F" w:rsidP="00EF7663">
      <w:pPr>
        <w:pStyle w:val="NoSpacing"/>
        <w:numPr>
          <w:ilvl w:val="0"/>
          <w:numId w:val="1"/>
        </w:numPr>
        <w:rPr>
          <w:rFonts w:ascii="Times New Roman" w:hAnsi="Times New Roman" w:cs="Times New Roman"/>
          <w:sz w:val="24"/>
          <w:szCs w:val="24"/>
        </w:rPr>
      </w:pPr>
      <w:r w:rsidRPr="00A451A3">
        <w:rPr>
          <w:rFonts w:ascii="Times New Roman" w:hAnsi="Times New Roman" w:cs="Times New Roman"/>
          <w:sz w:val="24"/>
          <w:szCs w:val="24"/>
        </w:rPr>
        <w:t xml:space="preserve">May </w:t>
      </w:r>
      <w:r w:rsidR="00F51AFB">
        <w:rPr>
          <w:rFonts w:ascii="Times New Roman" w:hAnsi="Times New Roman" w:cs="Times New Roman"/>
          <w:sz w:val="24"/>
          <w:szCs w:val="24"/>
        </w:rPr>
        <w:t>7</w:t>
      </w:r>
      <w:r w:rsidRPr="00A451A3">
        <w:rPr>
          <w:rFonts w:ascii="Times New Roman" w:hAnsi="Times New Roman" w:cs="Times New Roman"/>
          <w:sz w:val="24"/>
          <w:szCs w:val="24"/>
        </w:rPr>
        <w:t>, 202</w:t>
      </w:r>
      <w:r w:rsidR="00F51AFB">
        <w:rPr>
          <w:rFonts w:ascii="Times New Roman" w:hAnsi="Times New Roman" w:cs="Times New Roman"/>
          <w:sz w:val="24"/>
          <w:szCs w:val="24"/>
        </w:rPr>
        <w:t>5</w:t>
      </w:r>
      <w:r w:rsidRPr="00A451A3">
        <w:rPr>
          <w:rFonts w:ascii="Times New Roman" w:hAnsi="Times New Roman" w:cs="Times New Roman"/>
          <w:sz w:val="24"/>
          <w:szCs w:val="24"/>
        </w:rPr>
        <w:t xml:space="preserve"> – Board Work Session</w:t>
      </w:r>
    </w:p>
    <w:p w14:paraId="32147E41" w14:textId="11ED10D1" w:rsidR="008A7D14" w:rsidRDefault="005D1A18" w:rsidP="00EF7663">
      <w:pPr>
        <w:pStyle w:val="NoSpacing"/>
        <w:numPr>
          <w:ilvl w:val="0"/>
          <w:numId w:val="1"/>
        </w:numPr>
        <w:rPr>
          <w:rFonts w:ascii="Times New Roman" w:hAnsi="Times New Roman" w:cs="Times New Roman"/>
          <w:sz w:val="24"/>
          <w:szCs w:val="24"/>
        </w:rPr>
      </w:pPr>
      <w:r w:rsidRPr="00A451A3">
        <w:rPr>
          <w:rFonts w:ascii="Times New Roman" w:hAnsi="Times New Roman" w:cs="Times New Roman"/>
          <w:sz w:val="24"/>
          <w:szCs w:val="24"/>
        </w:rPr>
        <w:t xml:space="preserve">May </w:t>
      </w:r>
      <w:r w:rsidR="00AF3C1A">
        <w:rPr>
          <w:rFonts w:ascii="Times New Roman" w:hAnsi="Times New Roman" w:cs="Times New Roman"/>
          <w:sz w:val="24"/>
          <w:szCs w:val="24"/>
        </w:rPr>
        <w:t>8</w:t>
      </w:r>
      <w:r w:rsidR="008A7D14" w:rsidRPr="00A451A3">
        <w:rPr>
          <w:rFonts w:ascii="Times New Roman" w:hAnsi="Times New Roman" w:cs="Times New Roman"/>
          <w:sz w:val="24"/>
          <w:szCs w:val="24"/>
        </w:rPr>
        <w:t>, 20</w:t>
      </w:r>
      <w:r w:rsidR="00AF3C1A">
        <w:rPr>
          <w:rFonts w:ascii="Times New Roman" w:hAnsi="Times New Roman" w:cs="Times New Roman"/>
          <w:sz w:val="24"/>
          <w:szCs w:val="24"/>
        </w:rPr>
        <w:t>25</w:t>
      </w:r>
      <w:r w:rsidR="008A7D14" w:rsidRPr="00A451A3">
        <w:rPr>
          <w:rFonts w:ascii="Times New Roman" w:hAnsi="Times New Roman" w:cs="Times New Roman"/>
          <w:sz w:val="24"/>
          <w:szCs w:val="24"/>
        </w:rPr>
        <w:t xml:space="preserve"> – </w:t>
      </w:r>
      <w:r w:rsidRPr="00A451A3">
        <w:rPr>
          <w:rFonts w:ascii="Times New Roman" w:hAnsi="Times New Roman" w:cs="Times New Roman"/>
          <w:sz w:val="24"/>
          <w:szCs w:val="24"/>
        </w:rPr>
        <w:t xml:space="preserve">Preschool Graduation </w:t>
      </w:r>
    </w:p>
    <w:p w14:paraId="4EAADD7E" w14:textId="2E2D5993" w:rsidR="00AF3C1A" w:rsidRDefault="00AF3C1A"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 xml:space="preserve">May 14, 2025 – Underclassman Awards </w:t>
      </w:r>
    </w:p>
    <w:p w14:paraId="275525E8" w14:textId="7DE9179B" w:rsidR="00AF3C1A" w:rsidRDefault="00AF3C1A"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May 19, 2025 – May Regular Board Meeting</w:t>
      </w:r>
    </w:p>
    <w:p w14:paraId="723B949C" w14:textId="25FEA520" w:rsidR="00AF3C1A" w:rsidRDefault="00AF3C1A"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May 21, 2025 – Sr. Awards Nigh</w:t>
      </w:r>
      <w:r w:rsidR="000D3C98">
        <w:rPr>
          <w:rFonts w:ascii="Times New Roman" w:hAnsi="Times New Roman" w:cs="Times New Roman"/>
          <w:sz w:val="24"/>
          <w:szCs w:val="24"/>
        </w:rPr>
        <w:t xml:space="preserve">t </w:t>
      </w:r>
    </w:p>
    <w:p w14:paraId="4BFC5188" w14:textId="17993784" w:rsidR="00AF3C1A" w:rsidRDefault="00AF3C1A" w:rsidP="00EF7663">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May 22, 2025 – 9:00 Kindergarten Promotion; 1:00 5</w:t>
      </w:r>
      <w:r w:rsidRPr="00AF3C1A">
        <w:rPr>
          <w:rFonts w:ascii="Times New Roman" w:hAnsi="Times New Roman" w:cs="Times New Roman"/>
          <w:sz w:val="24"/>
          <w:szCs w:val="24"/>
          <w:vertAlign w:val="superscript"/>
        </w:rPr>
        <w:t>th</w:t>
      </w:r>
      <w:r>
        <w:rPr>
          <w:rFonts w:ascii="Times New Roman" w:hAnsi="Times New Roman" w:cs="Times New Roman"/>
          <w:sz w:val="24"/>
          <w:szCs w:val="24"/>
        </w:rPr>
        <w:t xml:space="preserve"> Grade Graduation; Students last day</w:t>
      </w:r>
    </w:p>
    <w:p w14:paraId="633A0806" w14:textId="3685CBB4" w:rsidR="009D5074" w:rsidRPr="00A451A3" w:rsidRDefault="009D5074" w:rsidP="00EF7663">
      <w:pPr>
        <w:pStyle w:val="NoSpacing"/>
        <w:numPr>
          <w:ilvl w:val="0"/>
          <w:numId w:val="1"/>
        </w:numPr>
        <w:rPr>
          <w:rFonts w:ascii="Times New Roman" w:hAnsi="Times New Roman" w:cs="Times New Roman"/>
          <w:sz w:val="24"/>
          <w:szCs w:val="24"/>
        </w:rPr>
      </w:pPr>
      <w:r w:rsidRPr="00A451A3">
        <w:rPr>
          <w:rFonts w:ascii="Times New Roman" w:hAnsi="Times New Roman" w:cs="Times New Roman"/>
          <w:sz w:val="24"/>
          <w:szCs w:val="24"/>
        </w:rPr>
        <w:t>May 2</w:t>
      </w:r>
      <w:r w:rsidR="00AF3C1A">
        <w:rPr>
          <w:rFonts w:ascii="Times New Roman" w:hAnsi="Times New Roman" w:cs="Times New Roman"/>
          <w:sz w:val="24"/>
          <w:szCs w:val="24"/>
        </w:rPr>
        <w:t>3</w:t>
      </w:r>
      <w:r w:rsidRPr="00A451A3">
        <w:rPr>
          <w:rFonts w:ascii="Times New Roman" w:hAnsi="Times New Roman" w:cs="Times New Roman"/>
          <w:sz w:val="24"/>
          <w:szCs w:val="24"/>
        </w:rPr>
        <w:t>, 202</w:t>
      </w:r>
      <w:r w:rsidR="00AF3C1A">
        <w:rPr>
          <w:rFonts w:ascii="Times New Roman" w:hAnsi="Times New Roman" w:cs="Times New Roman"/>
          <w:sz w:val="24"/>
          <w:szCs w:val="24"/>
        </w:rPr>
        <w:t>5</w:t>
      </w:r>
      <w:r w:rsidRPr="00A451A3">
        <w:rPr>
          <w:rFonts w:ascii="Times New Roman" w:hAnsi="Times New Roman" w:cs="Times New Roman"/>
          <w:sz w:val="24"/>
          <w:szCs w:val="24"/>
        </w:rPr>
        <w:t xml:space="preserve"> – </w:t>
      </w:r>
      <w:r w:rsidR="00B65C7F" w:rsidRPr="00A451A3">
        <w:rPr>
          <w:rFonts w:ascii="Times New Roman" w:hAnsi="Times New Roman" w:cs="Times New Roman"/>
          <w:sz w:val="24"/>
          <w:szCs w:val="24"/>
        </w:rPr>
        <w:t>Graduation for Class of 202</w:t>
      </w:r>
      <w:r w:rsidR="00AF3C1A">
        <w:rPr>
          <w:rFonts w:ascii="Times New Roman" w:hAnsi="Times New Roman" w:cs="Times New Roman"/>
          <w:sz w:val="24"/>
          <w:szCs w:val="24"/>
        </w:rPr>
        <w:t>5</w:t>
      </w:r>
    </w:p>
    <w:p w14:paraId="7C6EF59E" w14:textId="77777777" w:rsidR="005D31CB" w:rsidRPr="00A451A3" w:rsidRDefault="005D31CB" w:rsidP="005D31CB">
      <w:pPr>
        <w:pStyle w:val="NoSpacing"/>
        <w:ind w:left="720"/>
        <w:rPr>
          <w:rFonts w:ascii="Times New Roman" w:hAnsi="Times New Roman" w:cs="Times New Roman"/>
          <w:sz w:val="24"/>
          <w:szCs w:val="24"/>
        </w:rPr>
      </w:pPr>
    </w:p>
    <w:p w14:paraId="6CBED293" w14:textId="10668211" w:rsidR="008A7D14" w:rsidRPr="00A451A3" w:rsidRDefault="008A7D14" w:rsidP="00EF7663">
      <w:pPr>
        <w:pStyle w:val="NoSpacing"/>
        <w:rPr>
          <w:rFonts w:ascii="Times New Roman" w:hAnsi="Times New Roman" w:cs="Times New Roman"/>
          <w:sz w:val="24"/>
          <w:szCs w:val="24"/>
        </w:rPr>
      </w:pPr>
    </w:p>
    <w:p w14:paraId="043E110E" w14:textId="3316A29C" w:rsidR="00832028" w:rsidRPr="00A451A3" w:rsidRDefault="00832028" w:rsidP="00EF7663">
      <w:pPr>
        <w:pStyle w:val="NoSpacing"/>
        <w:rPr>
          <w:rFonts w:ascii="Times New Roman" w:hAnsi="Times New Roman" w:cs="Times New Roman"/>
          <w:sz w:val="24"/>
          <w:szCs w:val="24"/>
        </w:rPr>
      </w:pPr>
      <w:r w:rsidRPr="00A451A3">
        <w:rPr>
          <w:rFonts w:ascii="Times New Roman" w:hAnsi="Times New Roman" w:cs="Times New Roman"/>
          <w:sz w:val="24"/>
          <w:szCs w:val="24"/>
        </w:rPr>
        <w:lastRenderedPageBreak/>
        <w:t>As always, please let me know if you have any questions or concerns</w:t>
      </w:r>
      <w:r w:rsidR="00C36A98" w:rsidRPr="00A451A3">
        <w:rPr>
          <w:rFonts w:ascii="Times New Roman" w:hAnsi="Times New Roman" w:cs="Times New Roman"/>
          <w:sz w:val="24"/>
          <w:szCs w:val="24"/>
        </w:rPr>
        <w:t>.</w:t>
      </w:r>
    </w:p>
    <w:p w14:paraId="528896A4" w14:textId="77777777" w:rsidR="00E90FF6" w:rsidRPr="00A451A3" w:rsidRDefault="00E90FF6" w:rsidP="00EF7663">
      <w:pPr>
        <w:pStyle w:val="NoSpacing"/>
        <w:rPr>
          <w:rFonts w:ascii="Times New Roman" w:hAnsi="Times New Roman" w:cs="Times New Roman"/>
          <w:sz w:val="24"/>
          <w:szCs w:val="24"/>
        </w:rPr>
      </w:pPr>
    </w:p>
    <w:p w14:paraId="6F0782B5" w14:textId="18E98B10" w:rsidR="00832028" w:rsidRPr="00A451A3" w:rsidRDefault="00832028" w:rsidP="00EF7663">
      <w:pPr>
        <w:pStyle w:val="NoSpacing"/>
        <w:rPr>
          <w:rFonts w:ascii="Times New Roman" w:hAnsi="Times New Roman" w:cs="Times New Roman"/>
          <w:sz w:val="24"/>
          <w:szCs w:val="24"/>
        </w:rPr>
      </w:pPr>
      <w:r w:rsidRPr="00A451A3">
        <w:rPr>
          <w:rFonts w:ascii="Times New Roman" w:hAnsi="Times New Roman" w:cs="Times New Roman"/>
          <w:sz w:val="24"/>
          <w:szCs w:val="24"/>
        </w:rPr>
        <w:t>Respectfully submitted,</w:t>
      </w:r>
    </w:p>
    <w:p w14:paraId="404E5851" w14:textId="189EF6C4" w:rsidR="008B16A9" w:rsidRPr="00A451A3" w:rsidRDefault="00832028" w:rsidP="00EF7663">
      <w:pPr>
        <w:pStyle w:val="NoSpacing"/>
        <w:rPr>
          <w:rFonts w:ascii="Times New Roman" w:hAnsi="Times New Roman" w:cs="Times New Roman"/>
          <w:sz w:val="24"/>
          <w:szCs w:val="24"/>
        </w:rPr>
      </w:pPr>
      <w:r w:rsidRPr="00A451A3">
        <w:rPr>
          <w:rFonts w:ascii="Times New Roman" w:hAnsi="Times New Roman" w:cs="Times New Roman"/>
          <w:sz w:val="24"/>
          <w:szCs w:val="24"/>
        </w:rPr>
        <w:t>Misty Middleton</w:t>
      </w:r>
    </w:p>
    <w:p w14:paraId="5D53468F" w14:textId="2F401221" w:rsidR="00832028" w:rsidRPr="00A451A3" w:rsidRDefault="00832028" w:rsidP="00EF7663">
      <w:pPr>
        <w:pStyle w:val="NoSpacing"/>
        <w:rPr>
          <w:rFonts w:ascii="Times New Roman" w:hAnsi="Times New Roman" w:cs="Times New Roman"/>
          <w:sz w:val="24"/>
          <w:szCs w:val="24"/>
        </w:rPr>
      </w:pPr>
      <w:r w:rsidRPr="00A451A3">
        <w:rPr>
          <w:rFonts w:ascii="Times New Roman" w:hAnsi="Times New Roman" w:cs="Times New Roman"/>
          <w:sz w:val="24"/>
          <w:szCs w:val="24"/>
        </w:rPr>
        <w:t xml:space="preserve">Superintendent </w:t>
      </w:r>
    </w:p>
    <w:sectPr w:rsidR="00832028" w:rsidRPr="00A451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164AF"/>
    <w:multiLevelType w:val="hybridMultilevel"/>
    <w:tmpl w:val="CB868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E461EB"/>
    <w:multiLevelType w:val="hybridMultilevel"/>
    <w:tmpl w:val="85405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985746"/>
    <w:multiLevelType w:val="hybridMultilevel"/>
    <w:tmpl w:val="D0E43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8914FB0"/>
    <w:multiLevelType w:val="hybridMultilevel"/>
    <w:tmpl w:val="B1A0C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F170FCF"/>
    <w:multiLevelType w:val="hybridMultilevel"/>
    <w:tmpl w:val="3BE8B104"/>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46D5ACF"/>
    <w:multiLevelType w:val="hybridMultilevel"/>
    <w:tmpl w:val="E2EAE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82B5264"/>
    <w:multiLevelType w:val="hybridMultilevel"/>
    <w:tmpl w:val="02ACD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C00EB"/>
    <w:multiLevelType w:val="hybridMultilevel"/>
    <w:tmpl w:val="DCD8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13D5D"/>
    <w:multiLevelType w:val="hybridMultilevel"/>
    <w:tmpl w:val="BFEA0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AE2487"/>
    <w:multiLevelType w:val="hybridMultilevel"/>
    <w:tmpl w:val="311C5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2158AD"/>
    <w:multiLevelType w:val="hybridMultilevel"/>
    <w:tmpl w:val="510C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832C6"/>
    <w:multiLevelType w:val="hybridMultilevel"/>
    <w:tmpl w:val="0EA64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801EFB"/>
    <w:multiLevelType w:val="hybridMultilevel"/>
    <w:tmpl w:val="749851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FD55ECF"/>
    <w:multiLevelType w:val="hybridMultilevel"/>
    <w:tmpl w:val="DCDC93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0"/>
  </w:num>
  <w:num w:numId="3">
    <w:abstractNumId w:val="1"/>
  </w:num>
  <w:num w:numId="4">
    <w:abstractNumId w:val="6"/>
  </w:num>
  <w:num w:numId="5">
    <w:abstractNumId w:val="9"/>
  </w:num>
  <w:num w:numId="6">
    <w:abstractNumId w:val="2"/>
  </w:num>
  <w:num w:numId="7">
    <w:abstractNumId w:val="4"/>
  </w:num>
  <w:num w:numId="8">
    <w:abstractNumId w:val="11"/>
  </w:num>
  <w:num w:numId="9">
    <w:abstractNumId w:val="3"/>
  </w:num>
  <w:num w:numId="10">
    <w:abstractNumId w:val="8"/>
  </w:num>
  <w:num w:numId="11">
    <w:abstractNumId w:val="0"/>
  </w:num>
  <w:num w:numId="12">
    <w:abstractNumId w:val="12"/>
  </w:num>
  <w:num w:numId="13">
    <w:abstractNumId w:val="5"/>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EF3"/>
    <w:rsid w:val="000207E2"/>
    <w:rsid w:val="00033FFB"/>
    <w:rsid w:val="000619D6"/>
    <w:rsid w:val="00084A37"/>
    <w:rsid w:val="00095FD5"/>
    <w:rsid w:val="000A33C8"/>
    <w:rsid w:val="000B61AB"/>
    <w:rsid w:val="000D280D"/>
    <w:rsid w:val="000D3C98"/>
    <w:rsid w:val="000D6D1D"/>
    <w:rsid w:val="000E49A2"/>
    <w:rsid w:val="000E69C3"/>
    <w:rsid w:val="00133674"/>
    <w:rsid w:val="00143BEB"/>
    <w:rsid w:val="00150397"/>
    <w:rsid w:val="001578C3"/>
    <w:rsid w:val="00172331"/>
    <w:rsid w:val="00177C09"/>
    <w:rsid w:val="001B2355"/>
    <w:rsid w:val="001D0349"/>
    <w:rsid w:val="001D46D3"/>
    <w:rsid w:val="00210559"/>
    <w:rsid w:val="00240BB6"/>
    <w:rsid w:val="002549A8"/>
    <w:rsid w:val="002856B5"/>
    <w:rsid w:val="0029635C"/>
    <w:rsid w:val="002C47A3"/>
    <w:rsid w:val="002C77B0"/>
    <w:rsid w:val="002F6D67"/>
    <w:rsid w:val="002F7FBA"/>
    <w:rsid w:val="00313EC3"/>
    <w:rsid w:val="00350EA4"/>
    <w:rsid w:val="00353CF1"/>
    <w:rsid w:val="003561F5"/>
    <w:rsid w:val="00365EB8"/>
    <w:rsid w:val="00382769"/>
    <w:rsid w:val="003860FF"/>
    <w:rsid w:val="003A68F9"/>
    <w:rsid w:val="003B17F8"/>
    <w:rsid w:val="003B2064"/>
    <w:rsid w:val="003C079F"/>
    <w:rsid w:val="003C620A"/>
    <w:rsid w:val="00410E9E"/>
    <w:rsid w:val="00411212"/>
    <w:rsid w:val="00426035"/>
    <w:rsid w:val="00437B56"/>
    <w:rsid w:val="00472B48"/>
    <w:rsid w:val="00480C1D"/>
    <w:rsid w:val="00487469"/>
    <w:rsid w:val="004A5B63"/>
    <w:rsid w:val="004A5FD3"/>
    <w:rsid w:val="004D30A1"/>
    <w:rsid w:val="004E3A73"/>
    <w:rsid w:val="004F4960"/>
    <w:rsid w:val="00517E16"/>
    <w:rsid w:val="0052789E"/>
    <w:rsid w:val="00547459"/>
    <w:rsid w:val="00550229"/>
    <w:rsid w:val="00564160"/>
    <w:rsid w:val="00570B89"/>
    <w:rsid w:val="005743A4"/>
    <w:rsid w:val="00596521"/>
    <w:rsid w:val="005D1A18"/>
    <w:rsid w:val="005D234C"/>
    <w:rsid w:val="005D2EF3"/>
    <w:rsid w:val="005D31CB"/>
    <w:rsid w:val="005D4C25"/>
    <w:rsid w:val="00611E55"/>
    <w:rsid w:val="00644411"/>
    <w:rsid w:val="00661480"/>
    <w:rsid w:val="006766D1"/>
    <w:rsid w:val="006A0E47"/>
    <w:rsid w:val="00751A93"/>
    <w:rsid w:val="00771973"/>
    <w:rsid w:val="007841EE"/>
    <w:rsid w:val="00792F42"/>
    <w:rsid w:val="007C4EED"/>
    <w:rsid w:val="007D3D9F"/>
    <w:rsid w:val="007E4ACF"/>
    <w:rsid w:val="008114B8"/>
    <w:rsid w:val="00823593"/>
    <w:rsid w:val="00832028"/>
    <w:rsid w:val="00832BBB"/>
    <w:rsid w:val="008450CE"/>
    <w:rsid w:val="00854A5F"/>
    <w:rsid w:val="00892940"/>
    <w:rsid w:val="008A5434"/>
    <w:rsid w:val="008A7D14"/>
    <w:rsid w:val="008B16A9"/>
    <w:rsid w:val="008C5CE6"/>
    <w:rsid w:val="008D5BB0"/>
    <w:rsid w:val="008D78DE"/>
    <w:rsid w:val="008E2474"/>
    <w:rsid w:val="00904816"/>
    <w:rsid w:val="00936AAD"/>
    <w:rsid w:val="00944C30"/>
    <w:rsid w:val="009A7DF9"/>
    <w:rsid w:val="009D5074"/>
    <w:rsid w:val="009E5A2A"/>
    <w:rsid w:val="00A0554C"/>
    <w:rsid w:val="00A20A40"/>
    <w:rsid w:val="00A451A3"/>
    <w:rsid w:val="00A66F3F"/>
    <w:rsid w:val="00A75F31"/>
    <w:rsid w:val="00AD3F9F"/>
    <w:rsid w:val="00AD410F"/>
    <w:rsid w:val="00AF3C1A"/>
    <w:rsid w:val="00B33FA7"/>
    <w:rsid w:val="00B342AC"/>
    <w:rsid w:val="00B36563"/>
    <w:rsid w:val="00B562F7"/>
    <w:rsid w:val="00B64156"/>
    <w:rsid w:val="00B65C7F"/>
    <w:rsid w:val="00B90F79"/>
    <w:rsid w:val="00BA6410"/>
    <w:rsid w:val="00BA7D22"/>
    <w:rsid w:val="00BC195D"/>
    <w:rsid w:val="00BC506A"/>
    <w:rsid w:val="00BE59A4"/>
    <w:rsid w:val="00BE5E16"/>
    <w:rsid w:val="00BF2C9E"/>
    <w:rsid w:val="00BF6005"/>
    <w:rsid w:val="00C134F5"/>
    <w:rsid w:val="00C165A3"/>
    <w:rsid w:val="00C24032"/>
    <w:rsid w:val="00C31D20"/>
    <w:rsid w:val="00C33BE3"/>
    <w:rsid w:val="00C36A98"/>
    <w:rsid w:val="00C47640"/>
    <w:rsid w:val="00C75907"/>
    <w:rsid w:val="00C76E38"/>
    <w:rsid w:val="00C81E95"/>
    <w:rsid w:val="00C96C46"/>
    <w:rsid w:val="00C97E0D"/>
    <w:rsid w:val="00CB5520"/>
    <w:rsid w:val="00CD1520"/>
    <w:rsid w:val="00CE4684"/>
    <w:rsid w:val="00CF454C"/>
    <w:rsid w:val="00CF7D96"/>
    <w:rsid w:val="00D2100D"/>
    <w:rsid w:val="00D46AA8"/>
    <w:rsid w:val="00D51D56"/>
    <w:rsid w:val="00D8670F"/>
    <w:rsid w:val="00D95DFC"/>
    <w:rsid w:val="00DA733D"/>
    <w:rsid w:val="00DB436F"/>
    <w:rsid w:val="00DC0E1A"/>
    <w:rsid w:val="00DC1DEA"/>
    <w:rsid w:val="00DE161C"/>
    <w:rsid w:val="00DF1DC3"/>
    <w:rsid w:val="00DF2C6C"/>
    <w:rsid w:val="00E02296"/>
    <w:rsid w:val="00E14437"/>
    <w:rsid w:val="00E33C7E"/>
    <w:rsid w:val="00E40ED4"/>
    <w:rsid w:val="00E60F69"/>
    <w:rsid w:val="00E61596"/>
    <w:rsid w:val="00E71889"/>
    <w:rsid w:val="00E72AC5"/>
    <w:rsid w:val="00E72FC4"/>
    <w:rsid w:val="00E76D6D"/>
    <w:rsid w:val="00E9097E"/>
    <w:rsid w:val="00E90FF6"/>
    <w:rsid w:val="00EF175F"/>
    <w:rsid w:val="00EF5888"/>
    <w:rsid w:val="00EF7663"/>
    <w:rsid w:val="00F02151"/>
    <w:rsid w:val="00F07EA1"/>
    <w:rsid w:val="00F51AFB"/>
    <w:rsid w:val="00F90813"/>
    <w:rsid w:val="00F92206"/>
    <w:rsid w:val="00FF3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DD9B"/>
  <w15:chartTrackingRefBased/>
  <w15:docId w15:val="{A7F23A08-27A4-4881-B4CA-960D9AA33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F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D2EF3"/>
    <w:pPr>
      <w:spacing w:after="0" w:line="240" w:lineRule="auto"/>
    </w:pPr>
  </w:style>
  <w:style w:type="character" w:styleId="Hyperlink">
    <w:name w:val="Hyperlink"/>
    <w:basedOn w:val="DefaultParagraphFont"/>
    <w:uiPriority w:val="99"/>
    <w:semiHidden/>
    <w:unhideWhenUsed/>
    <w:rsid w:val="00E90FF6"/>
    <w:rPr>
      <w:color w:val="0563C1" w:themeColor="hyperlink"/>
      <w:u w:val="single"/>
    </w:rPr>
  </w:style>
  <w:style w:type="paragraph" w:styleId="ListParagraph">
    <w:name w:val="List Paragraph"/>
    <w:basedOn w:val="Normal"/>
    <w:uiPriority w:val="34"/>
    <w:qFormat/>
    <w:rsid w:val="002C77B0"/>
    <w:pPr>
      <w:ind w:left="720"/>
      <w:contextualSpacing/>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25538">
      <w:bodyDiv w:val="1"/>
      <w:marLeft w:val="0"/>
      <w:marRight w:val="0"/>
      <w:marTop w:val="0"/>
      <w:marBottom w:val="0"/>
      <w:divBdr>
        <w:top w:val="none" w:sz="0" w:space="0" w:color="auto"/>
        <w:left w:val="none" w:sz="0" w:space="0" w:color="auto"/>
        <w:bottom w:val="none" w:sz="0" w:space="0" w:color="auto"/>
        <w:right w:val="none" w:sz="0" w:space="0" w:color="auto"/>
      </w:divBdr>
    </w:div>
    <w:div w:id="748237569">
      <w:bodyDiv w:val="1"/>
      <w:marLeft w:val="0"/>
      <w:marRight w:val="0"/>
      <w:marTop w:val="0"/>
      <w:marBottom w:val="0"/>
      <w:divBdr>
        <w:top w:val="none" w:sz="0" w:space="0" w:color="auto"/>
        <w:left w:val="none" w:sz="0" w:space="0" w:color="auto"/>
        <w:bottom w:val="none" w:sz="0" w:space="0" w:color="auto"/>
        <w:right w:val="none" w:sz="0" w:space="0" w:color="auto"/>
      </w:divBdr>
    </w:div>
    <w:div w:id="88135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sa.informz.net/z/cjUucD9taT0xMTkyNzQyNiZwPTEmdT0xMDAxNjU5NTE0JmxpPTExNDkyMTY2MQ/index.html" TargetMode="External"/><Relationship Id="rId13" Type="http://schemas.openxmlformats.org/officeDocument/2006/relationships/hyperlink" Target="https://kasa.informz.net/z/cjUucD9taT0xMTkyNzQyNiZwPTEmdT0xMDAxNjU5NTE0JmxpPTExNDkyMTY2NQ/index.html" TargetMode="External"/><Relationship Id="rId18" Type="http://schemas.openxmlformats.org/officeDocument/2006/relationships/hyperlink" Target="https://kasa.informz.net/z/cjUucD9taT0xMTkyNzQyNiZwPTEmdT0xMDAxNjU5NTE0JmxpPTExNDkyMTY2OA/index.html" TargetMode="External"/><Relationship Id="rId26" Type="http://schemas.openxmlformats.org/officeDocument/2006/relationships/hyperlink" Target="https://kasa.informz.net/z/cjUucD9taT0xMTkyNzQyNiZwPTEmdT0xMDAxNjU5NTE0JmxpPTExNDkyMTY3MQ/index.html" TargetMode="External"/><Relationship Id="rId3" Type="http://schemas.openxmlformats.org/officeDocument/2006/relationships/settings" Target="settings.xml"/><Relationship Id="rId21" Type="http://schemas.openxmlformats.org/officeDocument/2006/relationships/hyperlink" Target="https://kasa.informz.net/z/cjUucD9taT0xMTkyNzQyNiZwPTEmdT0xMDAxNjU5NTE0JmxpPTExNDkyMTY2OQ/index.html" TargetMode="External"/><Relationship Id="rId7" Type="http://schemas.openxmlformats.org/officeDocument/2006/relationships/hyperlink" Target="https://kasa.informz.net/z/cjUucD9taT0xMTkyNzQyNiZwPTEmdT0xMDAxNjU5NTE0JmxpPTExNDkyMTY1Mg/index.html" TargetMode="External"/><Relationship Id="rId12" Type="http://schemas.openxmlformats.org/officeDocument/2006/relationships/hyperlink" Target="https://kasa.informz.net/z/cjUucD9taT0xMTkyNzQyNiZwPTEmdT0xMDAxNjU5NTE0JmxpPTExNDkyMTY2NA/index.html" TargetMode="External"/><Relationship Id="rId17" Type="http://schemas.openxmlformats.org/officeDocument/2006/relationships/hyperlink" Target="https://apps.legislature.ky.gov/record/25rs/hb263.html" TargetMode="External"/><Relationship Id="rId25" Type="http://schemas.openxmlformats.org/officeDocument/2006/relationships/hyperlink" Target="https://kasa.informz.net/z/cjUucD9taT0xMTkyNzQyNiZwPTEmdT0xMDAxNjU5NTE0JmxpPTExNDkyMTY1NA/index.html" TargetMode="External"/><Relationship Id="rId2" Type="http://schemas.openxmlformats.org/officeDocument/2006/relationships/styles" Target="styles.xml"/><Relationship Id="rId16" Type="http://schemas.openxmlformats.org/officeDocument/2006/relationships/hyperlink" Target="https://kasa.informz.net/z/cjUucD9taT0xMTkyNzQyNiZwPTEmdT0xMDAxNjU5NTE0JmxpPTExNDkyMTY2Nw/index.html" TargetMode="External"/><Relationship Id="rId20" Type="http://schemas.openxmlformats.org/officeDocument/2006/relationships/hyperlink" Target="https://kasa.informz.net/z/cjUucD9taT0xMTkyNzQyNiZwPTEmdT0xMDAxNjU5NTE0JmxpPTExNDkyMTY1NQ/index.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pps.legislature.ky.gov/record/25rs/hb622.html" TargetMode="External"/><Relationship Id="rId11" Type="http://schemas.openxmlformats.org/officeDocument/2006/relationships/hyperlink" Target="https://kasa.informz.net/z/cjUucD9taT0xMTkyNzQyNiZwPTEmdT0xMDAxNjU5NTE0JmxpPTExNDkyMTY2Mw/index.html" TargetMode="External"/><Relationship Id="rId24" Type="http://schemas.openxmlformats.org/officeDocument/2006/relationships/hyperlink" Target="https://kasa.informz.net/z/cjUucD9taT0xMTkyNzQyNiZwPTEmdT0xMDAxNjU5NTE0JmxpPTExNDkyMTY3MA/index.html" TargetMode="External"/><Relationship Id="rId5" Type="http://schemas.openxmlformats.org/officeDocument/2006/relationships/hyperlink" Target="https://kasa.informz.net/z/cjUucD9taT0xMTkyNzQyNiZwPTEmdT0xMDAxNjU5NTE0JmxpPTExNDkyMTY2MA/index.html" TargetMode="External"/><Relationship Id="rId15" Type="http://schemas.openxmlformats.org/officeDocument/2006/relationships/hyperlink" Target="https://kasa.informz.net/z/cjUucD9taT0xMTkyNzQyNiZwPTEmdT0xMDAxNjU5NTE0JmxpPTExNDkyMTY2Ng/index.html" TargetMode="External"/><Relationship Id="rId23" Type="http://schemas.openxmlformats.org/officeDocument/2006/relationships/hyperlink" Target="https://kasa.informz.net/z/cjUucD9taT0xMTkyNzQyNiZwPTEmdT0xMDAxNjU5NTE0JmxpPTExNDkyMTY1OA/index.html" TargetMode="External"/><Relationship Id="rId28" Type="http://schemas.openxmlformats.org/officeDocument/2006/relationships/fontTable" Target="fontTable.xml"/><Relationship Id="rId10" Type="http://schemas.openxmlformats.org/officeDocument/2006/relationships/hyperlink" Target="https://kasa.informz.net/z/cjUucD9taT0xMTkyNzQyNiZwPTEmdT0xMDAxNjU5NTE0JmxpPTExNDkyMTY1Mw/index.html" TargetMode="External"/><Relationship Id="rId19" Type="http://schemas.openxmlformats.org/officeDocument/2006/relationships/hyperlink" Target="https://kasa.informz.net/z/cjUucD9taT0xMTkyNzQyNiZwPTEmdT0xMDAxNjU5NTE0JmxpPTExNDkyMTY1NQ/index.html" TargetMode="External"/><Relationship Id="rId4" Type="http://schemas.openxmlformats.org/officeDocument/2006/relationships/webSettings" Target="webSettings.xml"/><Relationship Id="rId9" Type="http://schemas.openxmlformats.org/officeDocument/2006/relationships/hyperlink" Target="https://kasa.informz.net/z/cjUucD9taT0xMTkyNzQyNiZwPTEmdT0xMDAxNjU5NTE0JmxpPTExNDkyMTY2Mg/index.html" TargetMode="External"/><Relationship Id="rId14" Type="http://schemas.openxmlformats.org/officeDocument/2006/relationships/hyperlink" Target="https://apps.legislature.ky.gov/record/25rs/hb342.html" TargetMode="External"/><Relationship Id="rId22" Type="http://schemas.openxmlformats.org/officeDocument/2006/relationships/hyperlink" Target="https://apps.legislature.ky.gov/record/25rs/sb9.html" TargetMode="External"/><Relationship Id="rId27" Type="http://schemas.openxmlformats.org/officeDocument/2006/relationships/hyperlink" Target="https://kasa.informz.net/z/cjUucD9taT0xMTkyNzQyNiZwPTEmdT0xMDAxNjU5NTE0JmxpPTExNDkyMTY1OQ/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2231</Words>
  <Characters>12718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14920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Middleton, Misty - Superintendent</cp:lastModifiedBy>
  <cp:revision>10</cp:revision>
  <dcterms:created xsi:type="dcterms:W3CDTF">2025-04-15T19:48:00Z</dcterms:created>
  <dcterms:modified xsi:type="dcterms:W3CDTF">2025-04-18T20:09:00Z</dcterms:modified>
</cp:coreProperties>
</file>