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718CB" w:rsidRDefault="00526077">
      <w:pPr>
        <w:spacing w:before="240"/>
        <w:rPr>
          <w:b/>
          <w:sz w:val="24"/>
          <w:szCs w:val="24"/>
        </w:rPr>
      </w:pPr>
      <w:bookmarkStart w:id="0" w:name="_GoBack"/>
      <w:bookmarkEnd w:id="0"/>
      <w:r>
        <w:rPr>
          <w:b/>
          <w:sz w:val="24"/>
          <w:szCs w:val="24"/>
        </w:rPr>
        <w:t>THIS IS A DECISION PAPER</w:t>
      </w:r>
    </w:p>
    <w:p w14:paraId="00000002" w14:textId="77777777" w:rsidR="006718CB" w:rsidRDefault="00526077">
      <w:pPr>
        <w:spacing w:before="240"/>
        <w:rPr>
          <w:b/>
          <w:sz w:val="24"/>
          <w:szCs w:val="24"/>
        </w:rPr>
      </w:pPr>
      <w:r>
        <w:rPr>
          <w:b/>
          <w:sz w:val="24"/>
          <w:szCs w:val="24"/>
        </w:rPr>
        <w:t>TO:</w:t>
      </w:r>
      <w:r>
        <w:rPr>
          <w:b/>
          <w:sz w:val="24"/>
          <w:szCs w:val="24"/>
        </w:rPr>
        <w:tab/>
      </w:r>
      <w:r>
        <w:rPr>
          <w:b/>
          <w:sz w:val="24"/>
          <w:szCs w:val="24"/>
        </w:rPr>
        <w:tab/>
        <w:t xml:space="preserve">Hardin County Board of Education </w:t>
      </w:r>
    </w:p>
    <w:p w14:paraId="00000003" w14:textId="77777777" w:rsidR="006718CB" w:rsidRDefault="00526077">
      <w:pPr>
        <w:spacing w:before="240"/>
        <w:rPr>
          <w:b/>
          <w:sz w:val="24"/>
          <w:szCs w:val="24"/>
        </w:rPr>
      </w:pPr>
      <w:r>
        <w:rPr>
          <w:b/>
          <w:sz w:val="24"/>
          <w:szCs w:val="24"/>
        </w:rPr>
        <w:t xml:space="preserve">FROM: </w:t>
      </w:r>
      <w:r>
        <w:rPr>
          <w:b/>
          <w:sz w:val="24"/>
          <w:szCs w:val="24"/>
        </w:rPr>
        <w:tab/>
        <w:t xml:space="preserve">Teresa Morgan, Superintendent </w:t>
      </w:r>
    </w:p>
    <w:p w14:paraId="00000004" w14:textId="77777777" w:rsidR="006718CB" w:rsidRDefault="00526077">
      <w:pPr>
        <w:spacing w:before="240"/>
        <w:rPr>
          <w:b/>
          <w:sz w:val="24"/>
          <w:szCs w:val="24"/>
        </w:rPr>
      </w:pPr>
      <w:r>
        <w:rPr>
          <w:b/>
          <w:sz w:val="24"/>
          <w:szCs w:val="24"/>
        </w:rPr>
        <w:t xml:space="preserve">DATE: </w:t>
      </w:r>
      <w:r>
        <w:rPr>
          <w:b/>
          <w:sz w:val="24"/>
          <w:szCs w:val="24"/>
        </w:rPr>
        <w:tab/>
        <w:t xml:space="preserve">April 17, 2025 </w:t>
      </w:r>
    </w:p>
    <w:p w14:paraId="00000005" w14:textId="77777777" w:rsidR="006718CB" w:rsidRDefault="00526077">
      <w:pPr>
        <w:spacing w:before="240"/>
        <w:rPr>
          <w:b/>
          <w:sz w:val="24"/>
          <w:szCs w:val="24"/>
        </w:rPr>
      </w:pPr>
      <w:r>
        <w:rPr>
          <w:b/>
          <w:sz w:val="24"/>
          <w:szCs w:val="24"/>
        </w:rPr>
        <w:t xml:space="preserve">SUBJECT: </w:t>
      </w:r>
      <w:r>
        <w:rPr>
          <w:b/>
          <w:sz w:val="24"/>
          <w:szCs w:val="24"/>
        </w:rPr>
        <w:tab/>
        <w:t>Recommended changes to Salaries and Positions for the 25-26 SY</w:t>
      </w:r>
    </w:p>
    <w:p w14:paraId="00000006" w14:textId="77777777" w:rsidR="006718CB" w:rsidRDefault="006718CB">
      <w:pPr>
        <w:spacing w:after="160" w:line="259" w:lineRule="auto"/>
        <w:jc w:val="center"/>
        <w:rPr>
          <w:rFonts w:ascii="Georgia" w:eastAsia="Georgia" w:hAnsi="Georgia" w:cs="Georgia"/>
          <w:b/>
          <w:sz w:val="24"/>
          <w:szCs w:val="24"/>
          <w:u w:val="single"/>
        </w:rPr>
      </w:pPr>
    </w:p>
    <w:p w14:paraId="00000007" w14:textId="77777777" w:rsidR="006718CB" w:rsidRDefault="00526077">
      <w:pPr>
        <w:spacing w:before="240"/>
        <w:rPr>
          <w:b/>
          <w:sz w:val="24"/>
          <w:szCs w:val="24"/>
          <w:u w:val="single"/>
        </w:rPr>
      </w:pPr>
      <w:r>
        <w:rPr>
          <w:b/>
        </w:rPr>
        <w:t>Establish position - Assistant athletic director for each high school</w:t>
      </w:r>
    </w:p>
    <w:p w14:paraId="00000008" w14:textId="77777777" w:rsidR="006718CB" w:rsidRDefault="00526077">
      <w:pPr>
        <w:spacing w:after="160" w:line="259" w:lineRule="auto"/>
      </w:pPr>
      <w:r>
        <w:t>The role of an assistant athletic director is a vital position within any athletic department, serving as a key support system for the athletic director while ensuring the smooth operati</w:t>
      </w:r>
      <w:r>
        <w:t>on of sports programs.  With the increasing number of athletic programs and athletes participating in extracurricular activities, this position will offer the additional support needed to the athletic director. This position justifies itself through its mu</w:t>
      </w:r>
      <w:r>
        <w:t>ltifaceted responsibilities, which often include overseeing budget management, coordinating logistics for teams, ensuring compliance with regulations, and fostering student-athlete development. By acting as a liaison between coaches, staff, and the athleti</w:t>
      </w:r>
      <w:r>
        <w:t>c director, the assistant athletic director helps translate the district’s vision into actionable strategies, enhancing team performance and morale. Furthermore, their involvement in fundraising, event planning, and facility management directly contributes</w:t>
      </w:r>
      <w:r>
        <w:t xml:space="preserve"> to the program’s growth and sustainability. This stipend will be $6997.00, and funding for this stipend will be general fund monies. </w:t>
      </w:r>
    </w:p>
    <w:p w14:paraId="00000009" w14:textId="77777777" w:rsidR="006718CB" w:rsidRDefault="006718CB">
      <w:pPr>
        <w:spacing w:after="160" w:line="259" w:lineRule="auto"/>
      </w:pPr>
    </w:p>
    <w:p w14:paraId="0000000A" w14:textId="77777777" w:rsidR="006718CB" w:rsidRDefault="006718CB">
      <w:pPr>
        <w:spacing w:after="160" w:line="259" w:lineRule="auto"/>
      </w:pPr>
    </w:p>
    <w:p w14:paraId="0000000B" w14:textId="77777777" w:rsidR="006718CB" w:rsidRDefault="00526077">
      <w:pPr>
        <w:spacing w:after="160" w:line="259" w:lineRule="auto"/>
        <w:rPr>
          <w:b/>
        </w:rPr>
      </w:pPr>
      <w:r>
        <w:rPr>
          <w:b/>
        </w:rPr>
        <w:t>Establish Part-Time Dental Assistant Teacher</w:t>
      </w:r>
    </w:p>
    <w:p w14:paraId="0000000C" w14:textId="77777777" w:rsidR="006718CB" w:rsidRDefault="00526077">
      <w:pPr>
        <w:spacing w:line="240" w:lineRule="auto"/>
      </w:pPr>
      <w:r>
        <w:t>Hardin County Schools currently offers three of the four courses for the s</w:t>
      </w:r>
      <w:r>
        <w:t>tate-approved Dental Assistant Pathway.  We have certified teachers teaching the first three courses of this pathway at EC3.  The fourth course in the pathway is the Dental Assistant Internship, which would require a teacher with a specific Dental Assistan</w:t>
      </w:r>
      <w:r>
        <w:t xml:space="preserve">t Certification.  Therefore, we are requesting to hire a part-time teacher to teach the 4th course in this pathway.  This will be a new pathway for the district and another opportunity to provide a certification that would lead to a living wage job or the </w:t>
      </w:r>
      <w:r>
        <w:t xml:space="preserve">option of completing other prerequisite courses for application into Dental Hygienist programs at the collegiate level.  This position will work 3.5 hours per day, 187-days per year, salary range of $22,616 - $41,755. The funding for this position will be </w:t>
      </w:r>
      <w:r>
        <w:t xml:space="preserve">general fund monies. </w:t>
      </w:r>
    </w:p>
    <w:p w14:paraId="0000000D" w14:textId="77777777" w:rsidR="006718CB" w:rsidRDefault="006718CB">
      <w:pPr>
        <w:spacing w:line="240" w:lineRule="auto"/>
      </w:pPr>
    </w:p>
    <w:p w14:paraId="0000000E" w14:textId="77777777" w:rsidR="006718CB" w:rsidRDefault="006718CB">
      <w:pPr>
        <w:spacing w:line="240" w:lineRule="auto"/>
      </w:pPr>
    </w:p>
    <w:p w14:paraId="0000000F" w14:textId="77777777" w:rsidR="006718CB" w:rsidRDefault="006718CB">
      <w:pPr>
        <w:spacing w:line="240" w:lineRule="auto"/>
        <w:rPr>
          <w:b/>
        </w:rPr>
      </w:pPr>
    </w:p>
    <w:p w14:paraId="00000010" w14:textId="77777777" w:rsidR="006718CB" w:rsidRDefault="006718CB">
      <w:pPr>
        <w:spacing w:line="240" w:lineRule="auto"/>
        <w:rPr>
          <w:b/>
        </w:rPr>
      </w:pPr>
    </w:p>
    <w:p w14:paraId="00000011" w14:textId="77777777" w:rsidR="006718CB" w:rsidRDefault="006718CB">
      <w:pPr>
        <w:spacing w:line="240" w:lineRule="auto"/>
        <w:rPr>
          <w:b/>
        </w:rPr>
      </w:pPr>
    </w:p>
    <w:p w14:paraId="00000012" w14:textId="77777777" w:rsidR="006718CB" w:rsidRDefault="006718CB">
      <w:pPr>
        <w:spacing w:line="240" w:lineRule="auto"/>
        <w:rPr>
          <w:b/>
        </w:rPr>
      </w:pPr>
    </w:p>
    <w:p w14:paraId="00000013" w14:textId="77777777" w:rsidR="006718CB" w:rsidRDefault="006718CB">
      <w:pPr>
        <w:spacing w:line="240" w:lineRule="auto"/>
        <w:rPr>
          <w:b/>
        </w:rPr>
      </w:pPr>
    </w:p>
    <w:p w14:paraId="00000014" w14:textId="77777777" w:rsidR="006718CB" w:rsidRDefault="006718CB">
      <w:pPr>
        <w:spacing w:line="240" w:lineRule="auto"/>
        <w:rPr>
          <w:b/>
        </w:rPr>
      </w:pPr>
    </w:p>
    <w:p w14:paraId="00000015" w14:textId="77777777" w:rsidR="006718CB" w:rsidRDefault="006718CB">
      <w:pPr>
        <w:spacing w:line="240" w:lineRule="auto"/>
        <w:rPr>
          <w:b/>
        </w:rPr>
      </w:pPr>
    </w:p>
    <w:p w14:paraId="00000016" w14:textId="77777777" w:rsidR="006718CB" w:rsidRDefault="006718CB">
      <w:pPr>
        <w:spacing w:line="240" w:lineRule="auto"/>
        <w:rPr>
          <w:b/>
        </w:rPr>
      </w:pPr>
    </w:p>
    <w:p w14:paraId="00000017" w14:textId="77777777" w:rsidR="006718CB" w:rsidRDefault="00526077">
      <w:pPr>
        <w:spacing w:line="240" w:lineRule="auto"/>
        <w:rPr>
          <w:b/>
          <w:highlight w:val="yellow"/>
        </w:rPr>
      </w:pPr>
      <w:r>
        <w:rPr>
          <w:b/>
        </w:rPr>
        <w:t>Increase Elementary School Assistant Principal Allocation</w:t>
      </w:r>
      <w:r>
        <w:rPr>
          <w:b/>
          <w:highlight w:val="yellow"/>
        </w:rPr>
        <w:t xml:space="preserve"> </w:t>
      </w:r>
    </w:p>
    <w:p w14:paraId="00000018" w14:textId="77777777" w:rsidR="006718CB" w:rsidRDefault="006718CB">
      <w:pPr>
        <w:spacing w:line="240" w:lineRule="auto"/>
        <w:rPr>
          <w:b/>
          <w:highlight w:val="yellow"/>
        </w:rPr>
      </w:pPr>
    </w:p>
    <w:p w14:paraId="00000019" w14:textId="77777777" w:rsidR="006718CB" w:rsidRDefault="00526077">
      <w:pPr>
        <w:spacing w:line="240" w:lineRule="auto"/>
      </w:pPr>
      <w:r>
        <w:t xml:space="preserve">To support the increasing demands of our schools, particularly in managing student populations and the rising number of students requiring specialized services, we </w:t>
      </w:r>
      <w:r>
        <w:t>seek to increase the allocation for our elementary assistant principals. The complexities of special education, student behavior management, and compliance with state and federal regulations require additional administrative oversight. Increasing the alloc</w:t>
      </w:r>
      <w:r>
        <w:t>ation will ensure effective leadership and enhanced student support. Schools have been utilizing their funds to cover the 0.5 allocation to ensure full-time administrative support. By having the district fund the additional 0.5 allocation, our elementary s</w:t>
      </w:r>
      <w:r>
        <w:t xml:space="preserve">chools will be able to redirect funds back into their </w:t>
      </w:r>
      <w:proofErr w:type="gramStart"/>
      <w:r>
        <w:t>Per</w:t>
      </w:r>
      <w:proofErr w:type="gramEnd"/>
      <w:r>
        <w:t xml:space="preserve"> per-pupil allocation to better support instructional needs. The funding for these allocations will be general fund monies. </w:t>
      </w:r>
    </w:p>
    <w:p w14:paraId="0000001A" w14:textId="77777777" w:rsidR="006718CB" w:rsidRDefault="00526077">
      <w:pPr>
        <w:numPr>
          <w:ilvl w:val="0"/>
          <w:numId w:val="1"/>
        </w:numPr>
        <w:spacing w:line="240" w:lineRule="auto"/>
      </w:pPr>
      <w:r>
        <w:t>Number of students</w:t>
      </w:r>
    </w:p>
    <w:p w14:paraId="0000001B" w14:textId="77777777" w:rsidR="006718CB" w:rsidRDefault="00526077">
      <w:pPr>
        <w:spacing w:line="240" w:lineRule="auto"/>
        <w:ind w:left="720"/>
      </w:pPr>
      <w:r>
        <w:t>Number of students with IEPs</w:t>
      </w:r>
    </w:p>
    <w:p w14:paraId="0000001C" w14:textId="77777777" w:rsidR="006718CB" w:rsidRDefault="00526077">
      <w:pPr>
        <w:spacing w:line="240" w:lineRule="auto"/>
        <w:ind w:left="720"/>
      </w:pPr>
      <w:r>
        <w:t>Special Needs Classrooms to include Autism</w:t>
      </w:r>
    </w:p>
    <w:p w14:paraId="0000001D" w14:textId="77777777" w:rsidR="006718CB" w:rsidRDefault="006718CB">
      <w:pPr>
        <w:spacing w:line="240" w:lineRule="auto"/>
        <w:ind w:left="720"/>
      </w:pPr>
    </w:p>
    <w:p w14:paraId="0000001E" w14:textId="77777777" w:rsidR="006718CB" w:rsidRDefault="006718CB">
      <w:pPr>
        <w:spacing w:line="240" w:lineRule="auto"/>
        <w:rPr>
          <w:b/>
        </w:rPr>
      </w:pPr>
    </w:p>
    <w:p w14:paraId="0000001F" w14:textId="77777777" w:rsidR="006718CB" w:rsidRDefault="006718CB">
      <w:pPr>
        <w:spacing w:line="240" w:lineRule="auto"/>
        <w:rPr>
          <w:b/>
        </w:rPr>
      </w:pPr>
    </w:p>
    <w:p w14:paraId="00000020" w14:textId="77777777" w:rsidR="006718CB" w:rsidRDefault="00526077">
      <w:pPr>
        <w:spacing w:line="240" w:lineRule="auto"/>
        <w:rPr>
          <w:b/>
        </w:rPr>
      </w:pPr>
      <w:r>
        <w:rPr>
          <w:b/>
        </w:rPr>
        <w:t>Increase Middle School Assistant Principal Allocations</w:t>
      </w:r>
    </w:p>
    <w:p w14:paraId="00000021" w14:textId="77777777" w:rsidR="006718CB" w:rsidRDefault="006718CB">
      <w:pPr>
        <w:spacing w:line="240" w:lineRule="auto"/>
      </w:pPr>
    </w:p>
    <w:p w14:paraId="00000022" w14:textId="77777777" w:rsidR="006718CB" w:rsidRDefault="00526077">
      <w:pPr>
        <w:spacing w:line="240" w:lineRule="auto"/>
      </w:pPr>
      <w:r>
        <w:t>To effectively manage the growing demands of leadership and student support, our middle schools require an increase in assistant principal allocations fro</w:t>
      </w:r>
      <w:r>
        <w:t>m 1 to 2. Increasing the allocation to 2 assistant principals per middle school will provide the necessary leadership to support students, staff, and school operations.  The comprehensive evaluation of staff and instructional practices is also a critical r</w:t>
      </w:r>
      <w:r>
        <w:t xml:space="preserve">esponsibility that requires focused attention to ensure quality teaching and learning.  With the increasing need for behavior interventions, principals spend significant time implementing support plans and collaborating with families and staff to foster a </w:t>
      </w:r>
      <w:r>
        <w:t>positive school climate. Additionally, after-hours expectations, such as supervising athletic events and extracurricular activities, place further demands on administrative capacity. The funding for this will be general fund monies.  To qualify for a secon</w:t>
      </w:r>
      <w:r>
        <w:t xml:space="preserve">d Assistant Principal, enrollment must be above 500 Students based on our staffing procedure for administrators.  </w:t>
      </w:r>
    </w:p>
    <w:p w14:paraId="00000023" w14:textId="77777777" w:rsidR="006718CB" w:rsidRDefault="006718CB">
      <w:pPr>
        <w:spacing w:line="240" w:lineRule="auto"/>
      </w:pPr>
    </w:p>
    <w:p w14:paraId="00000024" w14:textId="77777777" w:rsidR="006718CB" w:rsidRDefault="006718CB">
      <w:pPr>
        <w:spacing w:line="240" w:lineRule="auto"/>
      </w:pPr>
    </w:p>
    <w:p w14:paraId="00000025" w14:textId="77777777" w:rsidR="006718CB" w:rsidRDefault="006718CB">
      <w:pPr>
        <w:spacing w:line="240" w:lineRule="auto"/>
      </w:pPr>
    </w:p>
    <w:p w14:paraId="00000026" w14:textId="77777777" w:rsidR="006718CB" w:rsidRDefault="00526077">
      <w:pPr>
        <w:spacing w:line="240" w:lineRule="auto"/>
        <w:rPr>
          <w:b/>
        </w:rPr>
      </w:pPr>
      <w:r>
        <w:rPr>
          <w:b/>
        </w:rPr>
        <w:t>Request for Board Approval to Fund Nine Positions</w:t>
      </w:r>
    </w:p>
    <w:p w14:paraId="00000027" w14:textId="77777777" w:rsidR="006718CB" w:rsidRDefault="006718CB">
      <w:pPr>
        <w:spacing w:line="240" w:lineRule="auto"/>
      </w:pPr>
    </w:p>
    <w:p w14:paraId="00000028" w14:textId="77777777" w:rsidR="006718CB" w:rsidRDefault="00526077">
      <w:pPr>
        <w:spacing w:line="240" w:lineRule="auto"/>
      </w:pPr>
      <w:r>
        <w:t>As our district navigates the conclusion of ESSER funding, we are strategically adjusti</w:t>
      </w:r>
      <w:r>
        <w:t>ng staffing allocations to best support our schools' needs. With the loss of 29 ESSER-funded positions and a decline in enrollment resulting in the reduction of 18 additional allocations, we must prioritize resources where they are most needed. We are requ</w:t>
      </w:r>
      <w:r>
        <w:t>esting the Board’s approval to fund nine positions in our schools with the highest rates of free and reduced lunch and behavior referrals. These positions are essential to supporting student success and maintaining a safe and effective learning environment</w:t>
      </w:r>
      <w:r>
        <w:t xml:space="preserve">. While the district will no longer have ESSER funds to sustain these roles, we recognize their importance and are committed to absorbing the cost within our </w:t>
      </w:r>
      <w:proofErr w:type="gramStart"/>
      <w:r>
        <w:t>existing</w:t>
      </w:r>
      <w:proofErr w:type="gramEnd"/>
      <w:r>
        <w:t xml:space="preserve"> budget. The locations of the 9 positions are Bluegrass, College View, North Middle, Meado</w:t>
      </w:r>
      <w:r>
        <w:t xml:space="preserve">w View, North Middle, North Park (2), Radcliff, and Woodland. Funding for this will be general fund money. </w:t>
      </w:r>
    </w:p>
    <w:p w14:paraId="00000029" w14:textId="77777777" w:rsidR="006718CB" w:rsidRDefault="006718CB">
      <w:pPr>
        <w:spacing w:line="240" w:lineRule="auto"/>
      </w:pPr>
    </w:p>
    <w:p w14:paraId="0000002A" w14:textId="77777777" w:rsidR="006718CB" w:rsidRDefault="006718CB">
      <w:pPr>
        <w:spacing w:line="240" w:lineRule="auto"/>
      </w:pPr>
    </w:p>
    <w:p w14:paraId="0000002B" w14:textId="77777777" w:rsidR="006718CB" w:rsidRDefault="006718CB">
      <w:pPr>
        <w:spacing w:after="160" w:line="259" w:lineRule="auto"/>
        <w:jc w:val="center"/>
        <w:rPr>
          <w:rFonts w:ascii="Georgia" w:eastAsia="Georgia" w:hAnsi="Georgia" w:cs="Georgia"/>
          <w:b/>
          <w:sz w:val="24"/>
          <w:szCs w:val="24"/>
          <w:u w:val="single"/>
        </w:rPr>
      </w:pPr>
    </w:p>
    <w:p w14:paraId="0000002C" w14:textId="77777777" w:rsidR="006718CB" w:rsidRDefault="00526077">
      <w:pPr>
        <w:spacing w:after="160" w:line="259" w:lineRule="auto"/>
        <w:rPr>
          <w:b/>
        </w:rPr>
      </w:pPr>
      <w:r>
        <w:rPr>
          <w:b/>
        </w:rPr>
        <w:lastRenderedPageBreak/>
        <w:t>Request to increase Instructor II position from 183 days to 185 days</w:t>
      </w:r>
    </w:p>
    <w:p w14:paraId="0000002D" w14:textId="77777777" w:rsidR="006718CB" w:rsidRDefault="00526077">
      <w:pPr>
        <w:spacing w:after="240" w:line="259" w:lineRule="auto"/>
      </w:pPr>
      <w:r>
        <w:t>This adjustment is necessary due to the requirement that Instructor IIs hold</w:t>
      </w:r>
      <w:r>
        <w:t xml:space="preserve"> an active substitute teaching certification. According to the Teachers’ Retirement System (TRS), certified positions must have a minimum contract length of 185 days to remain eligible for retirement benefits. By increasing the contract by two additional d</w:t>
      </w:r>
      <w:r>
        <w:t>ays, we will ensure compliance with TRS requirements and maintain the integrity of the position within our district. With this change, Instructor IIs will be required to attend two Professional Learning Days as part of their contractual obligations. This w</w:t>
      </w:r>
      <w:r>
        <w:t>ill provide them with additional opportunities for professional growth and alignment with district instructional goals.</w:t>
      </w:r>
    </w:p>
    <w:p w14:paraId="0000002E" w14:textId="77777777" w:rsidR="006718CB" w:rsidRDefault="006718CB">
      <w:pPr>
        <w:spacing w:after="240" w:line="259" w:lineRule="auto"/>
      </w:pPr>
    </w:p>
    <w:p w14:paraId="0000002F" w14:textId="77777777" w:rsidR="006718CB" w:rsidRDefault="00526077">
      <w:pPr>
        <w:spacing w:after="240" w:line="259" w:lineRule="auto"/>
      </w:pPr>
      <w:r>
        <w:rPr>
          <w:b/>
        </w:rPr>
        <w:t>Approval of the recognition of a Master’s degree for additional pay for Family Resource Youth Services Center Coordinators.</w:t>
      </w:r>
      <w:r>
        <w:t xml:space="preserve"> </w:t>
      </w:r>
    </w:p>
    <w:p w14:paraId="00000030" w14:textId="77777777" w:rsidR="006718CB" w:rsidRDefault="00526077">
      <w:pPr>
        <w:spacing w:after="240" w:line="259" w:lineRule="auto"/>
      </w:pPr>
      <w:r>
        <w:t>Currently,</w:t>
      </w:r>
      <w:r>
        <w:t xml:space="preserve"> seven of our Family Resource Youth Services Center Coordinators have obtained a Master’s degree in social work or related fields. The expertise and specialized training gained through the advanced degrees enhance the support our FRYSC staff provide to stu</w:t>
      </w:r>
      <w:r>
        <w:t>dents, families, and our community. We seek the approval of an additional $1,000 stipend for FRYSC staff members who hold a Master’s Degree in social work or related field.  Providing this stipend will not only serve as a well-deserved incentive for our FR</w:t>
      </w:r>
      <w:r>
        <w:t xml:space="preserve">YSC staff but will also help us remain competitive with surrounding districts, which already offer similar financial recognition. All salaries for HCS FRYSC are a direct result of funding from the State Division of FRYSC and do not involve any HCS General </w:t>
      </w:r>
      <w:r>
        <w:t xml:space="preserve">Funds. </w:t>
      </w:r>
    </w:p>
    <w:p w14:paraId="00000031" w14:textId="77777777" w:rsidR="006718CB" w:rsidRDefault="006718CB">
      <w:pPr>
        <w:spacing w:after="240" w:line="259" w:lineRule="auto"/>
      </w:pPr>
    </w:p>
    <w:p w14:paraId="00000032" w14:textId="77777777" w:rsidR="006718CB" w:rsidRDefault="00526077">
      <w:pPr>
        <w:spacing w:after="240" w:line="259" w:lineRule="auto"/>
        <w:rPr>
          <w:b/>
          <w:u w:val="single"/>
        </w:rPr>
      </w:pPr>
      <w:r>
        <w:rPr>
          <w:b/>
          <w:u w:val="single"/>
        </w:rPr>
        <w:t>RECOMMENDATION:</w:t>
      </w:r>
    </w:p>
    <w:p w14:paraId="00000033" w14:textId="77777777" w:rsidR="006718CB" w:rsidRDefault="00526077">
      <w:pPr>
        <w:spacing w:after="240" w:line="259" w:lineRule="auto"/>
      </w:pPr>
      <w:r>
        <w:t>I recommend that the Hardin County Board of Education approve the recommended changes to salaries and positions for the 25-26 school year.</w:t>
      </w:r>
    </w:p>
    <w:p w14:paraId="00000034" w14:textId="77777777" w:rsidR="006718CB" w:rsidRDefault="006718CB">
      <w:pPr>
        <w:spacing w:after="240" w:line="259" w:lineRule="auto"/>
      </w:pPr>
    </w:p>
    <w:p w14:paraId="00000035" w14:textId="77777777" w:rsidR="006718CB" w:rsidRDefault="00526077">
      <w:pPr>
        <w:spacing w:after="240" w:line="259" w:lineRule="auto"/>
        <w:rPr>
          <w:b/>
          <w:u w:val="single"/>
        </w:rPr>
      </w:pPr>
      <w:r>
        <w:rPr>
          <w:b/>
          <w:u w:val="single"/>
        </w:rPr>
        <w:t>RECOMMENDED MOTION:</w:t>
      </w:r>
    </w:p>
    <w:p w14:paraId="00000036" w14:textId="77777777" w:rsidR="006718CB" w:rsidRDefault="00526077">
      <w:pPr>
        <w:spacing w:after="240" w:line="259" w:lineRule="auto"/>
      </w:pPr>
      <w:r>
        <w:t>I move that the Hardin County Board of Education approve the recommended changes to salaries and positions for the 25-26 school year.</w:t>
      </w:r>
    </w:p>
    <w:p w14:paraId="00000037" w14:textId="77777777" w:rsidR="006718CB" w:rsidRDefault="006718CB">
      <w:pPr>
        <w:spacing w:after="240" w:line="259" w:lineRule="auto"/>
      </w:pPr>
    </w:p>
    <w:sectPr w:rsidR="006718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0728F"/>
    <w:multiLevelType w:val="multilevel"/>
    <w:tmpl w:val="2B723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xNTI0NjA1sTAzMTdX0lEKTi0uzszPAykwrAUAgv3fWCwAAAA="/>
  </w:docVars>
  <w:rsids>
    <w:rsidRoot w:val="006718CB"/>
    <w:rsid w:val="00526077"/>
    <w:rsid w:val="0067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222A0B-C422-46E1-AC43-9F318DB2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6329</Characters>
  <Application>Microsoft Office Word</Application>
  <DocSecurity>0</DocSecurity>
  <Lines>121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2025-04-18T12:16:00Z</dcterms:created>
  <dcterms:modified xsi:type="dcterms:W3CDTF">2025-04-18T12:16:00Z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ece1c8551dbcd0b76c5eb998d53f46fa0844ec058f639d24b37ef493ade5ff86</vt:lpwstr>
  </property>
</Properties>
</file>