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2FF4CD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4B30">
            <w:rPr>
              <w:rFonts w:asciiTheme="minorHAnsi" w:hAnsiTheme="minorHAnsi" w:cstheme="minorHAnsi"/>
            </w:rPr>
            <w:t>4/</w:t>
          </w:r>
          <w:r w:rsidR="00E57402">
            <w:rPr>
              <w:rFonts w:asciiTheme="minorHAnsi" w:hAnsiTheme="minorHAnsi" w:cstheme="minorHAnsi"/>
            </w:rPr>
            <w:t>17</w:t>
          </w:r>
          <w:r w:rsidR="00E74B30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5AA8567" w:rsidR="006F0552" w:rsidRPr="00716300" w:rsidRDefault="00E74B3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Finance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4F21EC6" w:rsidR="00DE0B82" w:rsidRPr="00716300" w:rsidRDefault="00E74B3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KFDA Risk Advisors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D2F7ADF" w:rsidR="00DE0B82" w:rsidRPr="00716300" w:rsidRDefault="0009336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3C8125E" w:rsidR="008A2749" w:rsidRPr="008A2749" w:rsidRDefault="00E74B3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August/September 2025- April/ May of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67131D4" w14:textId="442C54CE" w:rsidR="00E74B30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</w:t>
      </w:r>
    </w:p>
    <w:p w14:paraId="62531FBA" w14:textId="25736608" w:rsidR="00E74B30" w:rsidRPr="00E74B30" w:rsidRDefault="00E74B30" w:rsidP="00D072A8">
      <w:pPr>
        <w:pStyle w:val="NoSpacing"/>
        <w:rPr>
          <w:rStyle w:val="PlaceholderText"/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</w:rPr>
        <w:t xml:space="preserve">    </w:t>
      </w:r>
      <w:r w:rsidRPr="00E74B30">
        <w:rPr>
          <w:rFonts w:asciiTheme="minorHAnsi" w:hAnsiTheme="minorHAnsi" w:cstheme="minorHAnsi"/>
          <w:bCs/>
        </w:rPr>
        <w:t>Goal # 4 Operations and Resource Optimization; Objectives 4B/4C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6AC2BF55" w:rsidR="00D072A8" w:rsidRPr="006F0552" w:rsidRDefault="003E5DB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Please see attached document.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E59FE54" w:rsidR="00D072A8" w:rsidRDefault="00E5740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Bluegrass Risk Management $2.575 -</w:t>
          </w:r>
          <w:r w:rsidR="0034285A">
            <w:rPr>
              <w:rFonts w:asciiTheme="minorHAnsi" w:hAnsiTheme="minorHAnsi" w:cstheme="minorHAnsi"/>
            </w:rPr>
            <w:t xml:space="preserve"> $</w:t>
          </w:r>
          <w:r>
            <w:rPr>
              <w:rFonts w:asciiTheme="minorHAnsi" w:hAnsiTheme="minorHAnsi" w:cstheme="minorHAnsi"/>
            </w:rPr>
            <w:t>2.704 million</w:t>
          </w:r>
        </w:p>
        <w:p w14:paraId="06416C9C" w14:textId="57569004" w:rsidR="00E57402" w:rsidRPr="006F0552" w:rsidRDefault="00E5740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KFDA - $420 hr -Senior Advisor $280 hr – Finance Consultants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724CE96" w:rsidR="00DE0B82" w:rsidRDefault="002426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24909B41" w:rsidR="00FE1745" w:rsidRDefault="002426E6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7B5BA46C" w14:textId="77777777" w:rsidR="003E5DB0" w:rsidRDefault="003E5DB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                                                                                                                    </w:t>
          </w:r>
        </w:p>
        <w:p w14:paraId="744C319C" w14:textId="77777777" w:rsidR="003E5DB0" w:rsidRPr="00E57402" w:rsidRDefault="003E5DB0" w:rsidP="003E5DB0">
          <w:pPr>
            <w:numPr>
              <w:ilvl w:val="0"/>
              <w:numId w:val="21"/>
            </w:numPr>
            <w:rPr>
              <w:rFonts w:asciiTheme="minorHAnsi" w:eastAsia="Calibri" w:hAnsiTheme="minorHAnsi" w:cstheme="minorHAnsi"/>
              <w:szCs w:val="24"/>
            </w:rPr>
          </w:pPr>
          <w:r w:rsidRPr="00E57402">
            <w:rPr>
              <w:rFonts w:asciiTheme="minorHAnsi" w:eastAsia="Calibri" w:hAnsiTheme="minorHAnsi" w:cstheme="minorHAnsi"/>
              <w:szCs w:val="24"/>
            </w:rPr>
            <w:t>Continue with the utilization of Bluegrass Risk Management (BRM) for the period of July 1, 2025-June 30, 2026. A recent conversation with BRM staff indicated estimates for increases in premium costs of 3-4%. However, should premium costs increase by more than 5%, the administration will inform the school board and may bring an alternate plan to the school board.</w:t>
          </w:r>
        </w:p>
        <w:p w14:paraId="2A1826C2" w14:textId="77777777" w:rsidR="003E5DB0" w:rsidRPr="003E5DB0" w:rsidRDefault="003E5DB0" w:rsidP="003E5DB0">
          <w:pPr>
            <w:numPr>
              <w:ilvl w:val="0"/>
              <w:numId w:val="21"/>
            </w:numPr>
            <w:rPr>
              <w:rFonts w:ascii="Calibri" w:eastAsia="Calibri" w:hAnsi="Calibri" w:cs="Calibri"/>
              <w:sz w:val="22"/>
              <w:szCs w:val="22"/>
            </w:rPr>
          </w:pPr>
          <w:r w:rsidRPr="00E57402">
            <w:rPr>
              <w:rFonts w:asciiTheme="minorHAnsi" w:eastAsia="Calibri" w:hAnsiTheme="minorHAnsi" w:cstheme="minorHAnsi"/>
              <w:szCs w:val="24"/>
            </w:rPr>
            <w:t xml:space="preserve">Contract with KFDA to </w:t>
          </w:r>
          <w:proofErr w:type="gramStart"/>
          <w:r w:rsidRPr="00E57402">
            <w:rPr>
              <w:rFonts w:asciiTheme="minorHAnsi" w:eastAsia="Calibri" w:hAnsiTheme="minorHAnsi" w:cstheme="minorHAnsi"/>
              <w:szCs w:val="24"/>
            </w:rPr>
            <w:t>provide assistance</w:t>
          </w:r>
          <w:proofErr w:type="gramEnd"/>
          <w:r w:rsidRPr="00E57402">
            <w:rPr>
              <w:rFonts w:asciiTheme="minorHAnsi" w:eastAsia="Calibri" w:hAnsiTheme="minorHAnsi" w:cstheme="minorHAnsi"/>
              <w:szCs w:val="24"/>
            </w:rPr>
            <w:t xml:space="preserve"> with understanding the insurance market as it relates to the Boone County School District and with making informed decisions going forward.  The hourly combined blended rate will be $315/hour and does not include expenses related to in-person meetings such as flights, hotel accommodations and meals should such services be requested.  The initial contracted </w:t>
          </w:r>
          <w:r w:rsidRPr="00E57402">
            <w:rPr>
              <w:rFonts w:asciiTheme="minorHAnsi" w:eastAsia="Calibri" w:hAnsiTheme="minorHAnsi" w:cstheme="minorHAnsi"/>
              <w:szCs w:val="24"/>
            </w:rPr>
            <w:lastRenderedPageBreak/>
            <w:t>services with KFDA will be</w:t>
          </w:r>
          <w:r w:rsidRPr="00E57402">
            <w:rPr>
              <w:rFonts w:ascii="Calibri" w:eastAsia="Calibri" w:hAnsi="Calibri" w:cs="Calibri"/>
              <w:szCs w:val="24"/>
            </w:rPr>
            <w:t xml:space="preserve"> for up to eighteen months beginning April 18, 2025, with the primary charge being a summary of property and casualty insurance options for the Boone County School Board to consider for the 2026-2027 school year.</w:t>
          </w:r>
          <w:r w:rsidRPr="003E5DB0">
            <w:rPr>
              <w:rFonts w:ascii="Calibri" w:eastAsia="Calibri" w:hAnsi="Calibri" w:cs="Calibri"/>
              <w:sz w:val="22"/>
              <w:szCs w:val="22"/>
            </w:rPr>
            <w:t xml:space="preserve"> </w:t>
          </w:r>
        </w:p>
        <w:p w14:paraId="2860555F" w14:textId="77777777" w:rsidR="003E5DB0" w:rsidRDefault="003E5DB0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27B3D1CE" w14:textId="05BFC11E" w:rsidR="00D072A8" w:rsidRPr="008A2749" w:rsidRDefault="006E3D6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44926A9E" w:rsidR="00D072A8" w:rsidRDefault="002426E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K. McArtor</w:t>
          </w:r>
          <w:r w:rsidR="00E57402">
            <w:rPr>
              <w:rFonts w:asciiTheme="minorHAnsi" w:hAnsiTheme="minorHAnsi" w:cstheme="minorHAnsi"/>
            </w:rPr>
            <w:t>, Deputy Superintendent</w:t>
          </w:r>
        </w:p>
        <w:p w14:paraId="4A3190F8" w14:textId="77777777" w:rsidR="002426E6" w:rsidRPr="00D072A8" w:rsidRDefault="0034285A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2426E6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7CBCA" w14:textId="77777777" w:rsidR="00625A74" w:rsidRDefault="00625A74">
      <w:r>
        <w:separator/>
      </w:r>
    </w:p>
  </w:endnote>
  <w:endnote w:type="continuationSeparator" w:id="0">
    <w:p w14:paraId="5EAB0684" w14:textId="77777777" w:rsidR="00625A74" w:rsidRDefault="0062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E28B3" w14:textId="77777777" w:rsidR="00625A74" w:rsidRDefault="00625A74">
      <w:r>
        <w:separator/>
      </w:r>
    </w:p>
  </w:footnote>
  <w:footnote w:type="continuationSeparator" w:id="0">
    <w:p w14:paraId="25816C69" w14:textId="77777777" w:rsidR="00625A74" w:rsidRDefault="00625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BB3BDB"/>
    <w:multiLevelType w:val="hybridMultilevel"/>
    <w:tmpl w:val="697895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20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9"/>
  </w:num>
  <w:num w:numId="20" w16cid:durableId="1621372704">
    <w:abstractNumId w:val="3"/>
  </w:num>
  <w:num w:numId="21" w16cid:durableId="6568849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3360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5BD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26E6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285A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040B"/>
    <w:rsid w:val="003D61B6"/>
    <w:rsid w:val="003D6843"/>
    <w:rsid w:val="003E5DB0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76A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5A74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3D62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0E9A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4F51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7402"/>
    <w:rsid w:val="00E617F7"/>
    <w:rsid w:val="00E66C1A"/>
    <w:rsid w:val="00E74B30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56213"/>
    <w:rsid w:val="003A03C8"/>
    <w:rsid w:val="003D55D5"/>
    <w:rsid w:val="00406556"/>
    <w:rsid w:val="00445713"/>
    <w:rsid w:val="004574D0"/>
    <w:rsid w:val="004D3C03"/>
    <w:rsid w:val="005E5A26"/>
    <w:rsid w:val="00632387"/>
    <w:rsid w:val="007B2151"/>
    <w:rsid w:val="007D1425"/>
    <w:rsid w:val="009509DE"/>
    <w:rsid w:val="00B32F66"/>
    <w:rsid w:val="00C77529"/>
    <w:rsid w:val="00DE23C8"/>
    <w:rsid w:val="00E12897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3</cp:revision>
  <cp:lastPrinted>2025-04-16T18:44:00Z</cp:lastPrinted>
  <dcterms:created xsi:type="dcterms:W3CDTF">2025-04-15T19:11:00Z</dcterms:created>
  <dcterms:modified xsi:type="dcterms:W3CDTF">2025-04-16T18:44:00Z</dcterms:modified>
</cp:coreProperties>
</file>