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A9DC1A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815FD">
            <w:rPr>
              <w:rFonts w:asciiTheme="minorHAnsi" w:hAnsiTheme="minorHAnsi" w:cstheme="minorHAnsi"/>
            </w:rPr>
            <w:t>4/17/2025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0406E92" w:rsidR="006F0552" w:rsidRPr="00716300" w:rsidRDefault="00B815F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E11E1C1" w:rsidR="00DE0B82" w:rsidRPr="00716300" w:rsidRDefault="00B815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Houchens Insurance Group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715966502"/>
            <w:placeholder>
              <w:docPart w:val="4EB922E334B3497695613D1D2D088E26"/>
            </w:placeholder>
          </w:sdtPr>
          <w:sdtEndPr/>
          <w:sdtContent>
            <w:p w14:paraId="1E03A576" w14:textId="2A4C7339" w:rsidR="00DE0B82" w:rsidRPr="00716300" w:rsidRDefault="00232B61" w:rsidP="00B815FD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1564374558"/>
                  <w:placeholder>
                    <w:docPart w:val="72AED9B4618D4299AC97AC8F38268841"/>
                  </w:placeholder>
                </w:sdtPr>
                <w:sdtEndPr/>
                <w:sdtContent>
                  <w:r w:rsidR="00B815FD">
                    <w:t>Employee Optional Benefits Plan Vendor and Section 125 Administrator</w:t>
                  </w:r>
                </w:sdtContent>
              </w:sdt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5ED8388" w:rsidR="008A2749" w:rsidRPr="008A2749" w:rsidRDefault="00B815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4/1/2025-4/1/2026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ED31FD3" w:rsidR="00D072A8" w:rsidRPr="00DE0B82" w:rsidRDefault="00232B61" w:rsidP="00B815FD">
      <w:pPr>
        <w:rPr>
          <w:rStyle w:val="PlaceholderText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2107726677"/>
              <w:placeholder>
                <w:docPart w:val="74B2E678109A49B0B4625B343E64175B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</w:rPr>
                  <w:id w:val="-1347560783"/>
                  <w:placeholder>
                    <w:docPart w:val="3DD109993DB8496DB66C053F35554598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</w:rPr>
                      <w:id w:val="926845983"/>
                      <w:placeholder>
                        <w:docPart w:val="14387F9BE3D649B48D991DACF19595EA"/>
                      </w:placeholder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B815FD">
                        <w:t xml:space="preserve">03.12 Compensation and Benefits; 03.22 Compensation and Benefits; 03.124 Insurance; 03.224 Insurance; </w:t>
                      </w:r>
                    </w:sdtContent>
                  </w:sdt>
                </w:sdtContent>
              </w:sdt>
            </w:sdtContent>
          </w:sdt>
        </w:sdtContent>
      </w:sdt>
      <w:r w:rsidR="00B815FD" w:rsidRPr="00B815FD">
        <w:rPr>
          <w:color w:val="808080"/>
        </w:rPr>
        <w:t xml:space="preserve"> </w:t>
      </w:r>
      <w:r w:rsidR="00B815FD" w:rsidRPr="00B815FD">
        <w:t>Strategic Plan Goal 2B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383514478"/>
            <w:placeholder>
              <w:docPart w:val="CF5A8AEFF06941B4B442CE57FCAD1A98"/>
            </w:placeholder>
          </w:sdtPr>
          <w:sdtEndPr/>
          <w:sdtContent>
            <w:p w14:paraId="79965E23" w14:textId="67335C50" w:rsidR="00D072A8" w:rsidRPr="006F0552" w:rsidRDefault="00B815FD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The Board is asked to approve the continuation of Houchens Insurance Group as the District’s optional benefits plan vendor and Section 125 Administrator.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390159448"/>
            <w:placeholder>
              <w:docPart w:val="D29BF48033F442F29734EDCF70AEAC2A"/>
            </w:placeholder>
          </w:sdtPr>
          <w:sdtEndPr/>
          <w:sdtContent>
            <w:p w14:paraId="747F2F84" w14:textId="53AEBB11" w:rsidR="00D072A8" w:rsidRPr="006F0552" w:rsidRDefault="00B815FD" w:rsidP="00B815FD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No budgetary impact</w:t>
              </w:r>
            </w:p>
          </w:sdtContent>
        </w:sdt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855998333"/>
            <w:placeholder>
              <w:docPart w:val="36E9B16C379E48C1A6052C65E1C99DB9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254361915"/>
                <w:placeholder>
                  <w:docPart w:val="B7ECF5E52C38415AB832E5EBB9F531F4"/>
                </w:placeholder>
              </w:sdtPr>
              <w:sdtEndPr/>
              <w:sdtContent>
                <w:p w14:paraId="27B3D1CE" w14:textId="6837579A" w:rsidR="00D072A8" w:rsidRPr="008A2749" w:rsidRDefault="00B815FD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160155">
                    <w:rPr>
                      <w:rFonts w:asciiTheme="minorHAnsi" w:hAnsiTheme="minorHAnsi" w:cstheme="minorHAnsi"/>
                    </w:rPr>
                    <w:t>Human Resources recommends the approval of the contractual agreement with Houchens Insurance Group</w:t>
                  </w:r>
                  <w:r w:rsidRPr="00160155">
                    <w:rPr>
                      <w:rFonts w:asciiTheme="minorHAnsi" w:hAnsiTheme="minorHAnsi" w:cstheme="minorHAnsi"/>
                      <w:szCs w:val="24"/>
                    </w:rPr>
                    <w:t xml:space="preserve"> to provide brokerage services for optional offerings of insurance products to our employees and perform administration of the District's Section 125 Cafeteria Plan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>.</w:t>
                  </w:r>
                </w:p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323238316"/>
            <w:placeholder>
              <w:docPart w:val="BC0CA31B463E45AB99DCD20169A7F0BF"/>
            </w:placeholder>
          </w:sdtPr>
          <w:sdtEndPr/>
          <w:sdtContent>
            <w:p w14:paraId="1C2622F2" w14:textId="5D1CB0B6" w:rsidR="00D072A8" w:rsidRPr="00D072A8" w:rsidRDefault="00B815FD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E1850" w14:textId="77777777" w:rsidR="00232B61" w:rsidRDefault="00232B61">
      <w:r>
        <w:separator/>
      </w:r>
    </w:p>
  </w:endnote>
  <w:endnote w:type="continuationSeparator" w:id="0">
    <w:p w14:paraId="58371931" w14:textId="77777777" w:rsidR="00232B61" w:rsidRDefault="0023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B8B2" w14:textId="77777777" w:rsidR="00232B61" w:rsidRDefault="00232B61">
      <w:r>
        <w:separator/>
      </w:r>
    </w:p>
  </w:footnote>
  <w:footnote w:type="continuationSeparator" w:id="0">
    <w:p w14:paraId="7501624E" w14:textId="77777777" w:rsidR="00232B61" w:rsidRDefault="0023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554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2B61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46F34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15F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1D62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B922E334B3497695613D1D2D088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DCE98-3819-46CB-A588-F7D996BC1740}"/>
      </w:docPartPr>
      <w:docPartBody>
        <w:p w:rsidR="00C56CA3" w:rsidRDefault="00C56CA3" w:rsidP="00C56CA3">
          <w:pPr>
            <w:pStyle w:val="4EB922E334B3497695613D1D2D088E2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ED9B4618D4299AC97AC8F38268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1629B-87B2-4B08-BAED-A57529E6C6B6}"/>
      </w:docPartPr>
      <w:docPartBody>
        <w:p w:rsidR="00C56CA3" w:rsidRDefault="00C56CA3" w:rsidP="00C56CA3">
          <w:pPr>
            <w:pStyle w:val="72AED9B4618D4299AC97AC8F3826884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2E678109A49B0B4625B343E641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6610-ABB6-45BE-88EC-C33CC6AB778F}"/>
      </w:docPartPr>
      <w:docPartBody>
        <w:p w:rsidR="00C56CA3" w:rsidRDefault="00C56CA3" w:rsidP="00C56CA3">
          <w:pPr>
            <w:pStyle w:val="74B2E678109A49B0B4625B343E64175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109993DB8496DB66C053F3555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AB18-DCF9-4EBA-858C-D69329BE09A9}"/>
      </w:docPartPr>
      <w:docPartBody>
        <w:p w:rsidR="00C56CA3" w:rsidRDefault="00C56CA3" w:rsidP="00C56CA3">
          <w:pPr>
            <w:pStyle w:val="3DD109993DB8496DB66C053F3555459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87F9BE3D649B48D991DACF1959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DE23-277A-42B2-A17D-5E082250DA3A}"/>
      </w:docPartPr>
      <w:docPartBody>
        <w:p w:rsidR="00C56CA3" w:rsidRDefault="00C56CA3" w:rsidP="00C56CA3">
          <w:pPr>
            <w:pStyle w:val="14387F9BE3D649B48D991DACF19595E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A8AEFF06941B4B442CE57FCAD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DC917-0B6D-4760-96EA-A2C213C9274C}"/>
      </w:docPartPr>
      <w:docPartBody>
        <w:p w:rsidR="00C56CA3" w:rsidRDefault="00C56CA3" w:rsidP="00C56CA3">
          <w:pPr>
            <w:pStyle w:val="CF5A8AEFF06941B4B442CE57FCAD1A9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BF48033F442F29734EDCF70AE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88336-D4E2-4CF0-8BA5-8D4F464D62EC}"/>
      </w:docPartPr>
      <w:docPartBody>
        <w:p w:rsidR="00C56CA3" w:rsidRDefault="00C56CA3" w:rsidP="00C56CA3">
          <w:pPr>
            <w:pStyle w:val="D29BF48033F442F29734EDCF70AEAC2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9B16C379E48C1A6052C65E1C9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F5B1D-BD3D-47E6-9427-3A9BC993DD12}"/>
      </w:docPartPr>
      <w:docPartBody>
        <w:p w:rsidR="00C56CA3" w:rsidRDefault="00C56CA3" w:rsidP="00C56CA3">
          <w:pPr>
            <w:pStyle w:val="36E9B16C379E48C1A6052C65E1C99DB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CF5E52C38415AB832E5EBB9F5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72CAF-C653-4DC4-BB3C-F979F6BA0F1B}"/>
      </w:docPartPr>
      <w:docPartBody>
        <w:p w:rsidR="00C56CA3" w:rsidRDefault="00C56CA3" w:rsidP="00C56CA3">
          <w:pPr>
            <w:pStyle w:val="B7ECF5E52C38415AB832E5EBB9F531F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CA31B463E45AB99DCD20169A7F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75E4-4ED7-4DC4-8746-D1AEFB7A76A6}"/>
      </w:docPartPr>
      <w:docPartBody>
        <w:p w:rsidR="00C56CA3" w:rsidRDefault="00C56CA3" w:rsidP="00C56CA3">
          <w:pPr>
            <w:pStyle w:val="BC0CA31B463E45AB99DCD20169A7F0B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982217"/>
    <w:rsid w:val="00B32F66"/>
    <w:rsid w:val="00C56CA3"/>
    <w:rsid w:val="00C77529"/>
    <w:rsid w:val="00CD079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2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B922E334B3497695613D1D2D088E26">
    <w:name w:val="4EB922E334B3497695613D1D2D088E26"/>
    <w:rsid w:val="00C56CA3"/>
    <w:rPr>
      <w:kern w:val="2"/>
      <w14:ligatures w14:val="standardContextual"/>
    </w:rPr>
  </w:style>
  <w:style w:type="paragraph" w:customStyle="1" w:styleId="72AED9B4618D4299AC97AC8F38268841">
    <w:name w:val="72AED9B4618D4299AC97AC8F38268841"/>
    <w:rsid w:val="00C56CA3"/>
    <w:rPr>
      <w:kern w:val="2"/>
      <w14:ligatures w14:val="standardContextual"/>
    </w:rPr>
  </w:style>
  <w:style w:type="paragraph" w:customStyle="1" w:styleId="74B2E678109A49B0B4625B343E64175B">
    <w:name w:val="74B2E678109A49B0B4625B343E64175B"/>
    <w:rsid w:val="00C56CA3"/>
    <w:rPr>
      <w:kern w:val="2"/>
      <w14:ligatures w14:val="standardContextual"/>
    </w:rPr>
  </w:style>
  <w:style w:type="paragraph" w:customStyle="1" w:styleId="3DD109993DB8496DB66C053F35554598">
    <w:name w:val="3DD109993DB8496DB66C053F35554598"/>
    <w:rsid w:val="00C56CA3"/>
    <w:rPr>
      <w:kern w:val="2"/>
      <w14:ligatures w14:val="standardContextual"/>
    </w:rPr>
  </w:style>
  <w:style w:type="paragraph" w:customStyle="1" w:styleId="14387F9BE3D649B48D991DACF19595EA">
    <w:name w:val="14387F9BE3D649B48D991DACF19595EA"/>
    <w:rsid w:val="00C56CA3"/>
    <w:rPr>
      <w:kern w:val="2"/>
      <w14:ligatures w14:val="standardContextual"/>
    </w:rPr>
  </w:style>
  <w:style w:type="paragraph" w:customStyle="1" w:styleId="CF5A8AEFF06941B4B442CE57FCAD1A98">
    <w:name w:val="CF5A8AEFF06941B4B442CE57FCAD1A98"/>
    <w:rsid w:val="00C56CA3"/>
    <w:rPr>
      <w:kern w:val="2"/>
      <w14:ligatures w14:val="standardContextual"/>
    </w:rPr>
  </w:style>
  <w:style w:type="paragraph" w:customStyle="1" w:styleId="D29BF48033F442F29734EDCF70AEAC2A">
    <w:name w:val="D29BF48033F442F29734EDCF70AEAC2A"/>
    <w:rsid w:val="00C56CA3"/>
    <w:rPr>
      <w:kern w:val="2"/>
      <w14:ligatures w14:val="standardContextual"/>
    </w:rPr>
  </w:style>
  <w:style w:type="paragraph" w:customStyle="1" w:styleId="36E9B16C379E48C1A6052C65E1C99DB9">
    <w:name w:val="36E9B16C379E48C1A6052C65E1C99DB9"/>
    <w:rsid w:val="00C56CA3"/>
    <w:rPr>
      <w:kern w:val="2"/>
      <w14:ligatures w14:val="standardContextual"/>
    </w:rPr>
  </w:style>
  <w:style w:type="paragraph" w:customStyle="1" w:styleId="B7ECF5E52C38415AB832E5EBB9F531F4">
    <w:name w:val="B7ECF5E52C38415AB832E5EBB9F531F4"/>
    <w:rsid w:val="00C56CA3"/>
    <w:rPr>
      <w:kern w:val="2"/>
      <w14:ligatures w14:val="standardContextual"/>
    </w:rPr>
  </w:style>
  <w:style w:type="paragraph" w:customStyle="1" w:styleId="BC0CA31B463E45AB99DCD20169A7F0BF">
    <w:name w:val="BC0CA31B463E45AB99DCD20169A7F0BF"/>
    <w:rsid w:val="00C56CA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1137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4</cp:revision>
  <cp:lastPrinted>2021-03-03T22:03:00Z</cp:lastPrinted>
  <dcterms:created xsi:type="dcterms:W3CDTF">2024-12-12T19:07:00Z</dcterms:created>
  <dcterms:modified xsi:type="dcterms:W3CDTF">2025-03-31T20:29:00Z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4b244a2ad79743da19a6d351b928a2637cd7b29e2502e846a28398ea21f934e8</vt:lpwstr>
  </property>
</Properties>
</file>