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Title:</w:t>
        <w:tab/>
        <w:t xml:space="preserve">    District Athletic Director</w:t>
        <w:tab/>
        <w:tab/>
        <w:tab/>
        <w:tab/>
        <w:t xml:space="preserve">              Job Class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      5115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Qualifications: A Valid Kentucky Certificate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To: Principals of Middle and High Schools And Superintendent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Performance Responsibilities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assume the responsibility for the organization and scheduling of all interscholastic high school and middle school athletic events.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supervise the cleaning, storage, and care of all athletic equipment and maintain an up-to-date inventory of all athletic equipment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arrange the practice schedules for the coaches on the fields and in the gymnasiums. 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arrange transportation for athletic contest participants. 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secure, mail, and file current eligibility reports, and file the K.H.S.A.A. Annual Varsity Participation List. 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assume responsibility for hiring officials and policemen as required, and assume the general responsibility for the proper supervision of home games. 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establish the physical and academic requirements of eligibility for participation in each sport and verifies each student's eligibility. 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foster good school-community relations by keeping the community aware of upcoming or past athletic events. 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develop and place into operation appropriate rules and regulations governing the conduct of athletic activities. 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arrange all details of visiting team's needs. 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be responsible for seeing that all athletes have physical examinations on file prior to the beginning of each practice season. 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report all maintenance and construction needs pertaining to the athletic department to the Superintendent's office.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maintain accurate, complete, and correct records as required by law, district policy, and administrative regulations. 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Athletic Director shall perform any other duties assigned by the High School Principal, Superintendent, or their designee.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