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45A2F3C3" w:rsidR="00794F54" w:rsidRPr="00B91064" w:rsidRDefault="00B91064" w:rsidP="00B91064">
      <w:pPr>
        <w:spacing w:line="240" w:lineRule="auto"/>
        <w:jc w:val="right"/>
        <w:rPr>
          <w:rFonts w:ascii="Times New Roman" w:hAnsi="Times New Roman" w:cs="Times New Roman"/>
          <w:b/>
          <w:sz w:val="24"/>
          <w:szCs w:val="24"/>
        </w:rPr>
      </w:pPr>
      <w:r>
        <w:rPr>
          <w:rFonts w:ascii="Times New Roman" w:hAnsi="Times New Roman" w:cs="Times New Roman"/>
          <w:b/>
          <w:sz w:val="24"/>
          <w:szCs w:val="24"/>
        </w:rPr>
        <w:t>ACTION ITEM</w:t>
      </w:r>
      <w:r w:rsidR="007842E3" w:rsidRPr="00B91064">
        <w:rPr>
          <w:rFonts w:ascii="Times New Roman" w:hAnsi="Times New Roman" w:cs="Times New Roman"/>
          <w:b/>
          <w:sz w:val="24"/>
          <w:szCs w:val="24"/>
        </w:rPr>
        <w:t xml:space="preserve"> </w:t>
      </w:r>
      <w:r w:rsidR="000F5753" w:rsidRPr="00B91064">
        <w:rPr>
          <w:rFonts w:ascii="Times New Roman" w:hAnsi="Times New Roman" w:cs="Times New Roman"/>
          <w:b/>
          <w:sz w:val="24"/>
          <w:szCs w:val="24"/>
        </w:rPr>
        <w:t>C-14</w:t>
      </w:r>
      <w:r w:rsidR="007842E3" w:rsidRPr="00B91064">
        <w:rPr>
          <w:rFonts w:ascii="Times New Roman" w:hAnsi="Times New Roman" w:cs="Times New Roman"/>
          <w:b/>
          <w:sz w:val="24"/>
          <w:szCs w:val="24"/>
        </w:rPr>
        <w:t xml:space="preserve"> </w:t>
      </w:r>
    </w:p>
    <w:p w14:paraId="4730BDB6" w14:textId="478C5120" w:rsidR="00794F54" w:rsidRPr="00B91064" w:rsidRDefault="00B91064" w:rsidP="00B91064">
      <w:pPr>
        <w:spacing w:after="24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5601C1" w:rsidRPr="00B91064">
        <w:rPr>
          <w:rFonts w:ascii="Times New Roman" w:hAnsi="Times New Roman" w:cs="Times New Roman"/>
          <w:b/>
          <w:sz w:val="24"/>
          <w:szCs w:val="24"/>
        </w:rPr>
        <w:t>24</w:t>
      </w:r>
      <w:r>
        <w:rPr>
          <w:rFonts w:ascii="Times New Roman" w:hAnsi="Times New Roman" w:cs="Times New Roman"/>
          <w:b/>
          <w:sz w:val="24"/>
          <w:szCs w:val="24"/>
        </w:rPr>
        <w:t xml:space="preserve">, </w:t>
      </w:r>
      <w:r w:rsidR="005601C1" w:rsidRPr="00B91064">
        <w:rPr>
          <w:rFonts w:ascii="Times New Roman" w:hAnsi="Times New Roman" w:cs="Times New Roman"/>
          <w:b/>
          <w:sz w:val="24"/>
          <w:szCs w:val="24"/>
        </w:rPr>
        <w:t>2025</w:t>
      </w:r>
    </w:p>
    <w:p w14:paraId="21614FD5" w14:textId="6D111C21" w:rsidR="00911978" w:rsidRPr="00B91064" w:rsidRDefault="007842E3" w:rsidP="00B91064">
      <w:pPr>
        <w:spacing w:after="240" w:line="240" w:lineRule="auto"/>
        <w:jc w:val="center"/>
        <w:rPr>
          <w:rFonts w:ascii="Times New Roman" w:hAnsi="Times New Roman" w:cs="Times New Roman"/>
          <w:b/>
          <w:sz w:val="24"/>
          <w:szCs w:val="24"/>
        </w:rPr>
      </w:pPr>
      <w:r w:rsidRPr="00B91064">
        <w:rPr>
          <w:rFonts w:ascii="Times New Roman" w:hAnsi="Times New Roman" w:cs="Times New Roman"/>
          <w:b/>
          <w:sz w:val="24"/>
          <w:szCs w:val="24"/>
        </w:rPr>
        <w:t>OLDHAM COUNTY BOARD OF EDUCATION</w:t>
      </w:r>
    </w:p>
    <w:p w14:paraId="2D4074D9" w14:textId="44710038" w:rsidR="00794F54" w:rsidRPr="00B91064" w:rsidRDefault="007842E3" w:rsidP="00B91064">
      <w:pPr>
        <w:spacing w:line="240" w:lineRule="auto"/>
        <w:rPr>
          <w:rFonts w:ascii="Times New Roman" w:hAnsi="Times New Roman" w:cs="Times New Roman"/>
          <w:b/>
        </w:rPr>
      </w:pPr>
      <w:r w:rsidRPr="00B91064">
        <w:rPr>
          <w:rFonts w:ascii="Times New Roman" w:hAnsi="Times New Roman" w:cs="Times New Roman"/>
          <w:b/>
        </w:rPr>
        <w:t>CONCERN</w:t>
      </w:r>
    </w:p>
    <w:p w14:paraId="42FE418B" w14:textId="6131D372" w:rsidR="000C0FBF" w:rsidRPr="00B91064" w:rsidRDefault="000C0FBF" w:rsidP="00B91064">
      <w:pPr>
        <w:spacing w:after="120" w:line="240" w:lineRule="auto"/>
        <w:rPr>
          <w:rFonts w:ascii="Times New Roman" w:hAnsi="Times New Roman" w:cs="Times New Roman"/>
        </w:rPr>
      </w:pPr>
      <w:r w:rsidRPr="00B91064">
        <w:rPr>
          <w:rFonts w:ascii="Times New Roman" w:hAnsi="Times New Roman" w:cs="Times New Roman"/>
        </w:rPr>
        <w:t>Employee engagement and retention of our classified nursing staff.</w:t>
      </w:r>
    </w:p>
    <w:p w14:paraId="5D9BABC3" w14:textId="3E224347" w:rsidR="00794F54" w:rsidRPr="00B91064" w:rsidRDefault="007842E3" w:rsidP="00B91064">
      <w:pPr>
        <w:spacing w:line="240" w:lineRule="auto"/>
        <w:rPr>
          <w:rFonts w:ascii="Times New Roman" w:hAnsi="Times New Roman" w:cs="Times New Roman"/>
          <w:b/>
        </w:rPr>
      </w:pPr>
      <w:r w:rsidRPr="00B91064">
        <w:rPr>
          <w:rFonts w:ascii="Times New Roman" w:hAnsi="Times New Roman" w:cs="Times New Roman"/>
          <w:b/>
        </w:rPr>
        <w:t>DISCUSSION</w:t>
      </w:r>
    </w:p>
    <w:p w14:paraId="7044DC77" w14:textId="76D5DBA7" w:rsidR="00495A70" w:rsidRPr="00B91064" w:rsidRDefault="292D35B9" w:rsidP="00B91064">
      <w:pPr>
        <w:spacing w:after="120" w:line="240" w:lineRule="auto"/>
        <w:rPr>
          <w:rFonts w:ascii="Times New Roman" w:hAnsi="Times New Roman" w:cs="Times New Roman"/>
          <w:lang w:val="en-US"/>
        </w:rPr>
      </w:pPr>
      <w:r w:rsidRPr="00B91064">
        <w:rPr>
          <w:rFonts w:ascii="Times New Roman" w:hAnsi="Times New Roman" w:cs="Times New Roman"/>
          <w:lang w:val="en-US"/>
        </w:rPr>
        <w:t xml:space="preserve">Each year we review a quarter of all job descriptions district wide. Out of 47 job descriptions reviewed, the nursing job description is one that needs to be updated. After a review by Ms. Burgess, the district nurse. It was very evident that our compensation for our school nurses was well below market value. We took the information proved to the budget work group and after reviewing with the entire group, the budget work group proposes the following change. </w:t>
      </w:r>
    </w:p>
    <w:p w14:paraId="7B2480FE" w14:textId="34CBAEBA" w:rsidR="00E56BAC" w:rsidRPr="00B91064" w:rsidRDefault="00495A70" w:rsidP="00B91064">
      <w:pPr>
        <w:pStyle w:val="ListParagraph"/>
        <w:numPr>
          <w:ilvl w:val="0"/>
          <w:numId w:val="1"/>
        </w:numPr>
        <w:spacing w:after="120" w:line="240" w:lineRule="auto"/>
        <w:ind w:left="720"/>
        <w:rPr>
          <w:rFonts w:ascii="Times New Roman" w:hAnsi="Times New Roman" w:cs="Times New Roman"/>
          <w:bCs/>
        </w:rPr>
      </w:pPr>
      <w:r w:rsidRPr="00B91064">
        <w:rPr>
          <w:rFonts w:ascii="Times New Roman" w:hAnsi="Times New Roman" w:cs="Times New Roman"/>
          <w:bCs/>
        </w:rPr>
        <w:t xml:space="preserve">Nurses will move from a standalone salary schedule to the unified MAG salary schedule at </w:t>
      </w:r>
      <w:r w:rsidR="002855C0" w:rsidRPr="00B91064">
        <w:rPr>
          <w:rFonts w:ascii="Times New Roman" w:hAnsi="Times New Roman" w:cs="Times New Roman"/>
          <w:bCs/>
        </w:rPr>
        <w:t>119, for 7 hours and 187 days</w:t>
      </w:r>
      <w:r w:rsidR="000B78A2" w:rsidRPr="00B91064">
        <w:rPr>
          <w:rFonts w:ascii="Times New Roman" w:hAnsi="Times New Roman" w:cs="Times New Roman"/>
          <w:bCs/>
        </w:rPr>
        <w:t>.</w:t>
      </w:r>
      <w:r w:rsidR="000871B2" w:rsidRPr="00B91064">
        <w:rPr>
          <w:rFonts w:ascii="Times New Roman" w:hAnsi="Times New Roman" w:cs="Times New Roman"/>
          <w:bCs/>
        </w:rPr>
        <w:t xml:space="preserve"> </w:t>
      </w:r>
    </w:p>
    <w:p w14:paraId="3B0F20D0" w14:textId="429BD67A" w:rsidR="00794F54" w:rsidRPr="00B91064" w:rsidRDefault="007842E3" w:rsidP="00B91064">
      <w:pPr>
        <w:spacing w:line="240" w:lineRule="auto"/>
        <w:rPr>
          <w:rFonts w:ascii="Times New Roman" w:hAnsi="Times New Roman" w:cs="Times New Roman"/>
          <w:b/>
        </w:rPr>
      </w:pPr>
      <w:r w:rsidRPr="00B91064">
        <w:rPr>
          <w:rFonts w:ascii="Times New Roman" w:hAnsi="Times New Roman" w:cs="Times New Roman"/>
          <w:b/>
        </w:rPr>
        <w:t>RECOMMENDATION</w:t>
      </w:r>
    </w:p>
    <w:p w14:paraId="5791EC75" w14:textId="19754447" w:rsidR="00794F54" w:rsidRDefault="007842E3" w:rsidP="00B91064">
      <w:pPr>
        <w:spacing w:line="240" w:lineRule="auto"/>
        <w:rPr>
          <w:rFonts w:ascii="Times New Roman" w:hAnsi="Times New Roman" w:cs="Times New Roman"/>
        </w:rPr>
      </w:pPr>
      <w:r w:rsidRPr="00B91064">
        <w:rPr>
          <w:rFonts w:ascii="Times New Roman" w:hAnsi="Times New Roman" w:cs="Times New Roman"/>
        </w:rPr>
        <w:t>Approve the</w:t>
      </w:r>
      <w:r w:rsidR="002532BA" w:rsidRPr="00B91064">
        <w:rPr>
          <w:rFonts w:ascii="Times New Roman" w:hAnsi="Times New Roman" w:cs="Times New Roman"/>
        </w:rPr>
        <w:t xml:space="preserve"> recommended change of school nurses move to the 119 MAG salary schedule at 7 hours a day for 187 days.</w:t>
      </w:r>
    </w:p>
    <w:p w14:paraId="67343AA5" w14:textId="77777777" w:rsidR="00B91064" w:rsidRPr="00B91064" w:rsidRDefault="00B91064" w:rsidP="00B91064">
      <w:pPr>
        <w:pBdr>
          <w:bottom w:val="single" w:sz="4" w:space="1" w:color="auto"/>
        </w:pBdr>
        <w:spacing w:line="240" w:lineRule="auto"/>
        <w:rPr>
          <w:rFonts w:ascii="Times New Roman" w:hAnsi="Times New Roman" w:cs="Times New Roman"/>
          <w:lang w:val="en-US"/>
        </w:rPr>
      </w:pPr>
      <w:bookmarkStart w:id="0" w:name="_Hlk193274263"/>
    </w:p>
    <w:p w14:paraId="59BAB4B1" w14:textId="77777777" w:rsidR="00B91064" w:rsidRPr="00B91064" w:rsidRDefault="00B91064" w:rsidP="00B91064">
      <w:pPr>
        <w:spacing w:line="240" w:lineRule="auto"/>
        <w:rPr>
          <w:rFonts w:ascii="Times New Roman" w:hAnsi="Times New Roman" w:cs="Times New Roman"/>
          <w:lang w:val="en-US"/>
        </w:rPr>
      </w:pPr>
    </w:p>
    <w:p w14:paraId="6AB2C197" w14:textId="77777777" w:rsidR="00B91064" w:rsidRPr="00B91064" w:rsidRDefault="00B91064" w:rsidP="00B91064">
      <w:pPr>
        <w:widowControl w:val="0"/>
        <w:autoSpaceDE w:val="0"/>
        <w:autoSpaceDN w:val="0"/>
        <w:spacing w:line="240" w:lineRule="auto"/>
        <w:rPr>
          <w:rFonts w:ascii="Times New Roman" w:eastAsia="Times New Roman" w:hAnsi="Times New Roman" w:cs="Times New Roman"/>
          <w:sz w:val="20"/>
          <w:lang w:val="en-US"/>
        </w:rPr>
      </w:pPr>
    </w:p>
    <w:p w14:paraId="66B9AF25" w14:textId="2616FA13" w:rsidR="00B91064" w:rsidRPr="00B91064" w:rsidRDefault="00B91064" w:rsidP="00B91064">
      <w:pPr>
        <w:widowControl w:val="0"/>
        <w:autoSpaceDE w:val="0"/>
        <w:autoSpaceDN w:val="0"/>
        <w:spacing w:line="240" w:lineRule="auto"/>
        <w:rPr>
          <w:rFonts w:ascii="Times New Roman" w:eastAsia="Times New Roman" w:hAnsi="Times New Roman" w:cs="Times New Roman"/>
          <w:lang w:val="en-US"/>
        </w:rPr>
      </w:pPr>
      <w:r w:rsidRPr="00B91064">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3329E750206D4005862733876CB9025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B91064">
            <w:rPr>
              <w:rFonts w:ascii="Times New Roman" w:eastAsia="Times New Roman" w:hAnsi="Times New Roman" w:cs="Times New Roman"/>
              <w:u w:val="single"/>
              <w:lang w:val="en-US"/>
            </w:rPr>
            <w:t>_______________</w:t>
          </w:r>
        </w:sdtContent>
      </w:sdt>
      <w:r w:rsidRPr="00B91064">
        <w:rPr>
          <w:rFonts w:ascii="Times New Roman" w:eastAsia="Times New Roman" w:hAnsi="Times New Roman" w:cs="Times New Roman"/>
          <w:lang w:val="en-US"/>
        </w:rPr>
        <w:t>, seconded by</w:t>
      </w:r>
      <w:r w:rsidRPr="00B91064">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42F858F33B5C4C8F8C4152377088B21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B91064">
            <w:rPr>
              <w:rFonts w:ascii="Times New Roman" w:eastAsia="Times New Roman" w:hAnsi="Times New Roman" w:cs="Times New Roman"/>
              <w:u w:val="single"/>
              <w:lang w:val="en-US"/>
            </w:rPr>
            <w:t>_______________</w:t>
          </w:r>
        </w:sdtContent>
      </w:sdt>
      <w:r w:rsidRPr="00B91064">
        <w:rPr>
          <w:rFonts w:ascii="Times New Roman" w:eastAsia="Times New Roman" w:hAnsi="Times New Roman" w:cs="Times New Roman"/>
          <w:lang w:val="en-US"/>
        </w:rPr>
        <w:t xml:space="preserve">, the Board approved </w:t>
      </w:r>
      <w:r w:rsidRPr="00B91064">
        <w:rPr>
          <w:rFonts w:ascii="Times New Roman" w:hAnsi="Times New Roman" w:cs="Times New Roman"/>
        </w:rPr>
        <w:t>the recommended change of school nurses move to the 119 MAG salary schedule at 7 hours a day for 187 days.</w:t>
      </w:r>
      <w:r w:rsidRPr="00B91064">
        <w:rPr>
          <w:rFonts w:ascii="Times New Roman" w:eastAsia="Times New Roman" w:hAnsi="Times New Roman" w:cs="Times New Roman"/>
          <w:lang w:val="en-US"/>
        </w:rPr>
        <w:t xml:space="preserve"> ( </w:t>
      </w:r>
      <w:proofErr w:type="gramStart"/>
      <w:r w:rsidRPr="00B91064">
        <w:rPr>
          <w:rFonts w:ascii="Times New Roman" w:eastAsia="Times New Roman" w:hAnsi="Times New Roman" w:cs="Times New Roman"/>
          <w:lang w:val="en-US"/>
        </w:rPr>
        <w:t>, )</w:t>
      </w:r>
      <w:proofErr w:type="gramEnd"/>
    </w:p>
    <w:p w14:paraId="7C8110DB" w14:textId="77777777" w:rsidR="00B91064" w:rsidRPr="00B91064" w:rsidRDefault="00B91064" w:rsidP="00B91064">
      <w:pPr>
        <w:rPr>
          <w:rFonts w:ascii="Times New Roman" w:hAnsi="Times New Roman" w:cs="Times New Roman"/>
        </w:rPr>
      </w:pPr>
    </w:p>
    <w:p w14:paraId="7E708968" w14:textId="77777777" w:rsidR="00B91064" w:rsidRPr="00B91064" w:rsidRDefault="00B91064" w:rsidP="00B91064">
      <w:pPr>
        <w:rPr>
          <w:rFonts w:ascii="Times New Roman" w:hAnsi="Times New Roman" w:cs="Times New Roman"/>
        </w:rPr>
      </w:pPr>
      <w:r w:rsidRPr="00B91064">
        <w:rPr>
          <w:rFonts w:ascii="Times New Roman" w:hAnsi="Times New Roman" w:cs="Times New Roman"/>
          <w:noProof/>
          <w:sz w:val="16"/>
          <w:szCs w:val="16"/>
        </w:rPr>
        <w:drawing>
          <wp:anchor distT="0" distB="0" distL="114300" distR="114300" simplePos="0" relativeHeight="251659264" behindDoc="0" locked="0" layoutInCell="1" allowOverlap="1" wp14:anchorId="17EB7346" wp14:editId="3EB1F8F4">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B91064">
        <w:rPr>
          <w:rFonts w:ascii="Times New Roman" w:hAnsi="Times New Roman" w:cs="Times New Roman"/>
          <w:i/>
          <w:noProof/>
          <w:sz w:val="16"/>
          <w:szCs w:val="18"/>
        </w:rPr>
        <w:drawing>
          <wp:anchor distT="0" distB="0" distL="114300" distR="114300" simplePos="0" relativeHeight="251660288" behindDoc="0" locked="0" layoutInCell="1" allowOverlap="1" wp14:anchorId="4CA88F24" wp14:editId="7988447F">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3E5451B1" w14:textId="77777777" w:rsidR="00B91064" w:rsidRPr="00B91064" w:rsidRDefault="00B91064" w:rsidP="00B91064">
      <w:pPr>
        <w:rPr>
          <w:rFonts w:ascii="Times New Roman" w:hAnsi="Times New Roman" w:cs="Times New Roman"/>
        </w:rPr>
      </w:pPr>
    </w:p>
    <w:p w14:paraId="43CED755" w14:textId="77777777" w:rsidR="00B91064" w:rsidRPr="00B91064" w:rsidRDefault="00B91064" w:rsidP="00B91064">
      <w:pPr>
        <w:rPr>
          <w:rFonts w:ascii="Times New Roman" w:hAnsi="Times New Roman" w:cs="Times New Roman"/>
          <w:szCs w:val="24"/>
          <w:u w:val="single"/>
        </w:rPr>
      </w:pPr>
      <w:bookmarkStart w:id="1" w:name="_Hlk118983766"/>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r w:rsidRPr="00B91064">
        <w:rPr>
          <w:rFonts w:ascii="Times New Roman" w:hAnsi="Times New Roman" w:cs="Times New Roman"/>
          <w:szCs w:val="24"/>
          <w:u w:val="single"/>
        </w:rPr>
        <w:tab/>
      </w:r>
    </w:p>
    <w:p w14:paraId="725FB073" w14:textId="27D9EAB9" w:rsidR="00B91064" w:rsidRPr="00B91064" w:rsidRDefault="00B91064" w:rsidP="00B91064">
      <w:pPr>
        <w:jc w:val="both"/>
        <w:rPr>
          <w:rFonts w:ascii="Times New Roman" w:hAnsi="Times New Roman" w:cs="Times New Roman"/>
          <w:i/>
          <w:sz w:val="16"/>
          <w:szCs w:val="18"/>
        </w:rPr>
      </w:pPr>
      <w:r w:rsidRPr="00B91064">
        <w:rPr>
          <w:rFonts w:ascii="Times New Roman" w:hAnsi="Times New Roman" w:cs="Times New Roman"/>
          <w:i/>
          <w:sz w:val="16"/>
          <w:szCs w:val="18"/>
        </w:rPr>
        <w:t>Carly Clem, Board Chair</w:t>
      </w:r>
      <w:r w:rsidRPr="00B91064">
        <w:rPr>
          <w:rFonts w:ascii="Times New Roman" w:hAnsi="Times New Roman" w:cs="Times New Roman"/>
          <w:i/>
          <w:sz w:val="16"/>
          <w:szCs w:val="18"/>
        </w:rPr>
        <w:tab/>
      </w:r>
      <w:r w:rsidRPr="00B91064">
        <w:rPr>
          <w:rFonts w:ascii="Times New Roman" w:hAnsi="Times New Roman" w:cs="Times New Roman"/>
          <w:i/>
          <w:sz w:val="16"/>
          <w:szCs w:val="18"/>
        </w:rPr>
        <w:tab/>
      </w:r>
      <w:r w:rsidRPr="00B91064">
        <w:rPr>
          <w:rFonts w:ascii="Times New Roman" w:hAnsi="Times New Roman" w:cs="Times New Roman"/>
          <w:i/>
          <w:sz w:val="16"/>
          <w:szCs w:val="18"/>
        </w:rPr>
        <w:tab/>
      </w:r>
      <w:r w:rsidRPr="00B91064">
        <w:rPr>
          <w:rFonts w:ascii="Times New Roman" w:hAnsi="Times New Roman" w:cs="Times New Roman"/>
          <w:i/>
          <w:sz w:val="16"/>
          <w:szCs w:val="18"/>
        </w:rPr>
        <w:tab/>
      </w:r>
      <w:r w:rsidRPr="00B91064">
        <w:rPr>
          <w:rFonts w:ascii="Times New Roman" w:hAnsi="Times New Roman" w:cs="Times New Roman"/>
          <w:i/>
          <w:sz w:val="16"/>
          <w:szCs w:val="18"/>
        </w:rPr>
        <w:tab/>
        <w:t>Jason Radford, Superintendent/Secretary</w:t>
      </w:r>
      <w:bookmarkEnd w:id="0"/>
      <w:bookmarkEnd w:id="1"/>
    </w:p>
    <w:sectPr w:rsidR="00B91064" w:rsidRPr="00B91064" w:rsidSect="00B91064">
      <w:head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8542" w14:textId="77777777" w:rsidR="005161DA" w:rsidRDefault="005161DA" w:rsidP="00B91064">
      <w:pPr>
        <w:spacing w:line="240" w:lineRule="auto"/>
      </w:pPr>
      <w:r>
        <w:separator/>
      </w:r>
    </w:p>
  </w:endnote>
  <w:endnote w:type="continuationSeparator" w:id="0">
    <w:p w14:paraId="4179A13A" w14:textId="77777777" w:rsidR="005161DA" w:rsidRDefault="005161DA" w:rsidP="00B91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815A" w14:textId="77777777" w:rsidR="005161DA" w:rsidRDefault="005161DA" w:rsidP="00B91064">
      <w:pPr>
        <w:spacing w:line="240" w:lineRule="auto"/>
      </w:pPr>
      <w:r>
        <w:separator/>
      </w:r>
    </w:p>
  </w:footnote>
  <w:footnote w:type="continuationSeparator" w:id="0">
    <w:p w14:paraId="5688CAA8" w14:textId="77777777" w:rsidR="005161DA" w:rsidRDefault="005161DA" w:rsidP="00B91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F174" w14:textId="77777777" w:rsidR="00B91064" w:rsidRPr="00B409C4" w:rsidRDefault="00B91064" w:rsidP="00B91064">
    <w:pPr>
      <w:spacing w:before="73" w:line="225" w:lineRule="exact"/>
      <w:jc w:val="right"/>
      <w:rPr>
        <w:rFonts w:ascii="Times New Roman" w:hAnsi="Times New Roman" w:cs="Times New Roman"/>
        <w:color w:val="FFFFFF" w:themeColor="background1"/>
        <w:sz w:val="18"/>
        <w:szCs w:val="18"/>
      </w:rPr>
    </w:pPr>
    <w:bookmarkStart w:id="2" w:name="_Hlk193274078"/>
    <w:bookmarkStart w:id="3" w:name="_Hlk193274079"/>
    <w:bookmarkStart w:id="4" w:name="_Hlk193274080"/>
    <w:bookmarkStart w:id="5" w:name="_Hlk193274081"/>
    <w:bookmarkStart w:id="6" w:name="_Hlk193274244"/>
    <w:bookmarkStart w:id="7" w:name="_Hlk193274245"/>
    <w:bookmarkStart w:id="8" w:name="_Hlk193274246"/>
    <w:bookmarkStart w:id="9" w:name="_Hlk193274247"/>
    <w:bookmarkStart w:id="10" w:name="_Hlk193274466"/>
    <w:bookmarkStart w:id="11" w:name="_Hlk193274467"/>
    <w:bookmarkStart w:id="12" w:name="_Hlk193274468"/>
    <w:bookmarkStart w:id="13" w:name="_Hlk193274469"/>
    <w:bookmarkStart w:id="14" w:name="_Hlk193274534"/>
    <w:bookmarkStart w:id="15" w:name="_Hlk193274535"/>
    <w:bookmarkStart w:id="16" w:name="_Hlk193274536"/>
    <w:bookmarkStart w:id="17" w:name="_Hlk193274537"/>
    <w:bookmarkStart w:id="18" w:name="_Hlk193274906"/>
    <w:bookmarkStart w:id="19" w:name="_Hlk193274907"/>
    <w:bookmarkStart w:id="20" w:name="_Hlk193274964"/>
    <w:bookmarkStart w:id="21" w:name="_Hlk193274965"/>
    <w:bookmarkStart w:id="22" w:name="_Hlk193275238"/>
    <w:bookmarkStart w:id="23" w:name="_Hlk193275239"/>
    <w:bookmarkStart w:id="24" w:name="_Hlk193275240"/>
    <w:bookmarkStart w:id="25" w:name="_Hlk193275241"/>
    <w:bookmarkStart w:id="26" w:name="_Hlk193275353"/>
    <w:bookmarkStart w:id="27" w:name="_Hlk193275354"/>
    <w:bookmarkStart w:id="28" w:name="_Hlk193275355"/>
    <w:bookmarkStart w:id="29" w:name="_Hlk193275356"/>
    <w:r w:rsidRPr="00B409C4">
      <w:rPr>
        <w:rFonts w:ascii="Times New Roman" w:hAnsi="Times New Roman" w:cs="Times New Roman"/>
        <w:color w:val="FFFFFF" w:themeColor="background1"/>
        <w:spacing w:val="-2"/>
        <w:sz w:val="18"/>
        <w:szCs w:val="18"/>
      </w:rPr>
      <w:t>Approved</w:t>
    </w:r>
    <w:r w:rsidRPr="00B409C4">
      <w:rPr>
        <w:rFonts w:ascii="Times New Roman" w:hAnsi="Times New Roman" w:cs="Times New Roman"/>
        <w:color w:val="FFFFFF" w:themeColor="background1"/>
        <w:spacing w:val="-11"/>
        <w:sz w:val="18"/>
        <w:szCs w:val="18"/>
      </w:rPr>
      <w:t xml:space="preserve"> </w:t>
    </w:r>
    <w:r w:rsidRPr="00B409C4">
      <w:rPr>
        <w:rFonts w:ascii="Times New Roman" w:hAnsi="Times New Roman" w:cs="Times New Roman"/>
        <w:color w:val="FFFFFF" w:themeColor="background1"/>
        <w:spacing w:val="-2"/>
        <w:position w:val="1"/>
        <w:sz w:val="18"/>
        <w:szCs w:val="18"/>
      </w:rPr>
      <w:t>by</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the</w:t>
    </w:r>
    <w:r w:rsidRPr="00B409C4">
      <w:rPr>
        <w:rFonts w:ascii="Times New Roman" w:hAnsi="Times New Roman" w:cs="Times New Roman"/>
        <w:color w:val="FFFFFF" w:themeColor="background1"/>
        <w:spacing w:val="-8"/>
        <w:position w:val="1"/>
        <w:sz w:val="18"/>
        <w:szCs w:val="18"/>
      </w:rPr>
      <w:t xml:space="preserve"> </w:t>
    </w:r>
    <w:r w:rsidRPr="00B409C4">
      <w:rPr>
        <w:rFonts w:ascii="Times New Roman" w:hAnsi="Times New Roman" w:cs="Times New Roman"/>
        <w:color w:val="FFFFFF" w:themeColor="background1"/>
        <w:spacing w:val="-2"/>
        <w:position w:val="1"/>
        <w:sz w:val="18"/>
        <w:szCs w:val="18"/>
      </w:rPr>
      <w:t>Oldham</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County</w:t>
    </w:r>
    <w:r w:rsidRPr="00B409C4">
      <w:rPr>
        <w:rFonts w:ascii="Times New Roman" w:hAnsi="Times New Roman" w:cs="Times New Roman"/>
        <w:color w:val="FFFFFF" w:themeColor="background1"/>
        <w:spacing w:val="-11"/>
        <w:position w:val="1"/>
        <w:sz w:val="18"/>
        <w:szCs w:val="18"/>
      </w:rPr>
      <w:t xml:space="preserve"> </w:t>
    </w:r>
    <w:r w:rsidRPr="00B409C4">
      <w:rPr>
        <w:rFonts w:ascii="Times New Roman" w:hAnsi="Times New Roman" w:cs="Times New Roman"/>
        <w:color w:val="FFFFFF" w:themeColor="background1"/>
        <w:spacing w:val="-2"/>
        <w:position w:val="2"/>
        <w:sz w:val="18"/>
        <w:szCs w:val="18"/>
      </w:rPr>
      <w:t>Board</w:t>
    </w:r>
    <w:r w:rsidRPr="00B409C4">
      <w:rPr>
        <w:rFonts w:ascii="Times New Roman" w:hAnsi="Times New Roman" w:cs="Times New Roman"/>
        <w:color w:val="FFFFFF" w:themeColor="background1"/>
        <w:spacing w:val="-9"/>
        <w:position w:val="2"/>
        <w:sz w:val="18"/>
        <w:szCs w:val="18"/>
      </w:rPr>
      <w:t xml:space="preserve"> </w:t>
    </w:r>
    <w:r w:rsidRPr="00B409C4">
      <w:rPr>
        <w:rFonts w:ascii="Times New Roman" w:hAnsi="Times New Roman" w:cs="Times New Roman"/>
        <w:color w:val="FFFFFF" w:themeColor="background1"/>
        <w:spacing w:val="-2"/>
        <w:position w:val="2"/>
        <w:sz w:val="18"/>
        <w:szCs w:val="18"/>
      </w:rPr>
      <w:t>of</w:t>
    </w:r>
    <w:r w:rsidRPr="00B409C4">
      <w:rPr>
        <w:rFonts w:ascii="Times New Roman" w:hAnsi="Times New Roman" w:cs="Times New Roman"/>
        <w:color w:val="FFFFFF" w:themeColor="background1"/>
        <w:spacing w:val="-11"/>
        <w:position w:val="2"/>
        <w:sz w:val="18"/>
        <w:szCs w:val="18"/>
      </w:rPr>
      <w:t xml:space="preserve"> </w:t>
    </w:r>
    <w:r w:rsidRPr="00B409C4">
      <w:rPr>
        <w:rFonts w:ascii="Times New Roman" w:hAnsi="Times New Roman" w:cs="Times New Roman"/>
        <w:color w:val="FFFFFF" w:themeColor="background1"/>
        <w:spacing w:val="-2"/>
        <w:position w:val="2"/>
        <w:sz w:val="18"/>
        <w:szCs w:val="18"/>
      </w:rPr>
      <w:t>Education</w:t>
    </w:r>
  </w:p>
  <w:p w14:paraId="23C57E4D" w14:textId="393EBFEA" w:rsidR="00B91064" w:rsidRPr="00B91064" w:rsidRDefault="00B91064" w:rsidP="00B91064">
    <w:pPr>
      <w:pStyle w:val="Header"/>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z w:val="18"/>
        <w:szCs w:val="18"/>
      </w:rPr>
      <w:t>March 24, 2025</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E89"/>
    <w:multiLevelType w:val="hybridMultilevel"/>
    <w:tmpl w:val="82849676"/>
    <w:lvl w:ilvl="0" w:tplc="DC681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263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871B2"/>
    <w:rsid w:val="000B78A2"/>
    <w:rsid w:val="000C0FBF"/>
    <w:rsid w:val="000F3352"/>
    <w:rsid w:val="000F5753"/>
    <w:rsid w:val="00182AA9"/>
    <w:rsid w:val="001D008C"/>
    <w:rsid w:val="002532BA"/>
    <w:rsid w:val="002855C0"/>
    <w:rsid w:val="00306D8C"/>
    <w:rsid w:val="003C46B2"/>
    <w:rsid w:val="00495A70"/>
    <w:rsid w:val="005161DA"/>
    <w:rsid w:val="005601C1"/>
    <w:rsid w:val="007842E3"/>
    <w:rsid w:val="00794F54"/>
    <w:rsid w:val="00796319"/>
    <w:rsid w:val="00911978"/>
    <w:rsid w:val="00A45BCB"/>
    <w:rsid w:val="00B024CA"/>
    <w:rsid w:val="00B43E28"/>
    <w:rsid w:val="00B64FC4"/>
    <w:rsid w:val="00B91064"/>
    <w:rsid w:val="00BF60BF"/>
    <w:rsid w:val="00D4758C"/>
    <w:rsid w:val="00DB04BE"/>
    <w:rsid w:val="00DB4B00"/>
    <w:rsid w:val="00DB6857"/>
    <w:rsid w:val="00E21272"/>
    <w:rsid w:val="00E56BAC"/>
    <w:rsid w:val="00F92A0E"/>
    <w:rsid w:val="292D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95A70"/>
    <w:pPr>
      <w:ind w:left="720"/>
      <w:contextualSpacing/>
    </w:pPr>
  </w:style>
  <w:style w:type="paragraph" w:styleId="Header">
    <w:name w:val="header"/>
    <w:basedOn w:val="Normal"/>
    <w:link w:val="HeaderChar"/>
    <w:uiPriority w:val="99"/>
    <w:unhideWhenUsed/>
    <w:rsid w:val="00B91064"/>
    <w:pPr>
      <w:tabs>
        <w:tab w:val="center" w:pos="4680"/>
        <w:tab w:val="right" w:pos="9360"/>
      </w:tabs>
      <w:spacing w:line="240" w:lineRule="auto"/>
    </w:pPr>
  </w:style>
  <w:style w:type="character" w:customStyle="1" w:styleId="HeaderChar">
    <w:name w:val="Header Char"/>
    <w:basedOn w:val="DefaultParagraphFont"/>
    <w:link w:val="Header"/>
    <w:uiPriority w:val="99"/>
    <w:rsid w:val="00B91064"/>
  </w:style>
  <w:style w:type="paragraph" w:styleId="Footer">
    <w:name w:val="footer"/>
    <w:basedOn w:val="Normal"/>
    <w:link w:val="FooterChar"/>
    <w:uiPriority w:val="99"/>
    <w:unhideWhenUsed/>
    <w:rsid w:val="00B91064"/>
    <w:pPr>
      <w:tabs>
        <w:tab w:val="center" w:pos="4680"/>
        <w:tab w:val="right" w:pos="9360"/>
      </w:tabs>
      <w:spacing w:line="240" w:lineRule="auto"/>
    </w:pPr>
  </w:style>
  <w:style w:type="character" w:customStyle="1" w:styleId="FooterChar">
    <w:name w:val="Footer Char"/>
    <w:basedOn w:val="DefaultParagraphFont"/>
    <w:link w:val="Footer"/>
    <w:uiPriority w:val="99"/>
    <w:rsid w:val="00B9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29E750206D4005862733876CB90256"/>
        <w:category>
          <w:name w:val="General"/>
          <w:gallery w:val="placeholder"/>
        </w:category>
        <w:types>
          <w:type w:val="bbPlcHdr"/>
        </w:types>
        <w:behaviors>
          <w:behavior w:val="content"/>
        </w:behaviors>
        <w:guid w:val="{26757170-6689-402D-941E-5F541CC496D2}"/>
      </w:docPartPr>
      <w:docPartBody>
        <w:p w:rsidR="00000000" w:rsidRDefault="003378FE" w:rsidP="003378FE">
          <w:pPr>
            <w:pStyle w:val="3329E750206D4005862733876CB90256"/>
          </w:pPr>
          <w:r>
            <w:rPr>
              <w:rStyle w:val="PlaceholderText"/>
            </w:rPr>
            <w:t>Choose an item.</w:t>
          </w:r>
        </w:p>
      </w:docPartBody>
    </w:docPart>
    <w:docPart>
      <w:docPartPr>
        <w:name w:val="42F858F33B5C4C8F8C4152377088B21C"/>
        <w:category>
          <w:name w:val="General"/>
          <w:gallery w:val="placeholder"/>
        </w:category>
        <w:types>
          <w:type w:val="bbPlcHdr"/>
        </w:types>
        <w:behaviors>
          <w:behavior w:val="content"/>
        </w:behaviors>
        <w:guid w:val="{7C956A02-1D16-4F3F-90F5-62077E9F213F}"/>
      </w:docPartPr>
      <w:docPartBody>
        <w:p w:rsidR="00000000" w:rsidRDefault="003378FE" w:rsidP="003378FE">
          <w:pPr>
            <w:pStyle w:val="42F858F33B5C4C8F8C4152377088B21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FE"/>
    <w:rsid w:val="003378FE"/>
    <w:rsid w:val="00BD1081"/>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8FE"/>
  </w:style>
  <w:style w:type="paragraph" w:customStyle="1" w:styleId="3329E750206D4005862733876CB90256">
    <w:name w:val="3329E750206D4005862733876CB90256"/>
    <w:rsid w:val="003378FE"/>
  </w:style>
  <w:style w:type="paragraph" w:customStyle="1" w:styleId="42F858F33B5C4C8F8C4152377088B21C">
    <w:name w:val="42F858F33B5C4C8F8C4152377088B21C"/>
    <w:rsid w:val="00337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3.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982</Characters>
  <Application>Microsoft Office Word</Application>
  <DocSecurity>0</DocSecurity>
  <Lines>8</Lines>
  <Paragraphs>2</Paragraphs>
  <ScaleCrop>false</ScaleCrop>
  <Company>Oldham County Schools</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3</cp:revision>
  <dcterms:created xsi:type="dcterms:W3CDTF">2025-03-18T19:54:00Z</dcterms:created>
  <dcterms:modified xsi:type="dcterms:W3CDTF">2025-03-19T15:33:00Z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