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52355A89" w:rsidR="00794F54" w:rsidRPr="00E123A3" w:rsidRDefault="00E123A3" w:rsidP="00E123A3">
      <w:pPr>
        <w:spacing w:line="240" w:lineRule="auto"/>
        <w:jc w:val="right"/>
        <w:rPr>
          <w:rFonts w:ascii="Times New Roman" w:hAnsi="Times New Roman" w:cs="Times New Roman"/>
          <w:b/>
          <w:sz w:val="24"/>
          <w:szCs w:val="20"/>
        </w:rPr>
      </w:pPr>
      <w:r w:rsidRPr="00E123A3">
        <w:rPr>
          <w:rFonts w:ascii="Times New Roman" w:hAnsi="Times New Roman" w:cs="Times New Roman"/>
          <w:b/>
          <w:sz w:val="24"/>
          <w:szCs w:val="20"/>
        </w:rPr>
        <w:t>ACTION ITEM</w:t>
      </w:r>
      <w:r w:rsidR="007842E3" w:rsidRPr="00E123A3">
        <w:rPr>
          <w:rFonts w:ascii="Times New Roman" w:hAnsi="Times New Roman" w:cs="Times New Roman"/>
          <w:b/>
          <w:sz w:val="24"/>
          <w:szCs w:val="20"/>
        </w:rPr>
        <w:t xml:space="preserve"> </w:t>
      </w:r>
      <w:r w:rsidR="00574379" w:rsidRPr="00E123A3">
        <w:rPr>
          <w:rFonts w:ascii="Times New Roman" w:hAnsi="Times New Roman" w:cs="Times New Roman"/>
          <w:b/>
          <w:sz w:val="24"/>
          <w:szCs w:val="20"/>
        </w:rPr>
        <w:t>C-2</w:t>
      </w:r>
      <w:r w:rsidR="007842E3" w:rsidRPr="00E123A3">
        <w:rPr>
          <w:rFonts w:ascii="Times New Roman" w:hAnsi="Times New Roman" w:cs="Times New Roman"/>
          <w:b/>
          <w:sz w:val="24"/>
          <w:szCs w:val="20"/>
        </w:rPr>
        <w:t xml:space="preserve"> </w:t>
      </w:r>
    </w:p>
    <w:p w14:paraId="33EACA9B" w14:textId="5DAF25C2" w:rsidR="00911978" w:rsidRPr="00911978" w:rsidRDefault="00E123A3" w:rsidP="00E123A3">
      <w:pPr>
        <w:spacing w:after="240" w:line="240" w:lineRule="auto"/>
        <w:jc w:val="right"/>
        <w:rPr>
          <w:rFonts w:ascii="Times New Roman" w:hAnsi="Times New Roman" w:cs="Times New Roman"/>
          <w:b/>
          <w:sz w:val="24"/>
        </w:rPr>
      </w:pPr>
      <w:r>
        <w:rPr>
          <w:rFonts w:ascii="Times New Roman" w:hAnsi="Times New Roman" w:cs="Times New Roman"/>
          <w:b/>
          <w:sz w:val="24"/>
        </w:rPr>
        <w:t>March 24, 2025</w:t>
      </w:r>
    </w:p>
    <w:p w14:paraId="21614FD5" w14:textId="234879CA" w:rsidR="00911978" w:rsidRPr="00E123A3" w:rsidRDefault="007842E3" w:rsidP="00E123A3">
      <w:pPr>
        <w:spacing w:after="240" w:line="240" w:lineRule="auto"/>
        <w:jc w:val="center"/>
        <w:rPr>
          <w:rFonts w:ascii="Times New Roman" w:hAnsi="Times New Roman" w:cs="Times New Roman"/>
          <w:b/>
          <w:sz w:val="24"/>
        </w:rPr>
      </w:pPr>
      <w:r w:rsidRPr="00911978">
        <w:rPr>
          <w:rFonts w:ascii="Times New Roman" w:hAnsi="Times New Roman" w:cs="Times New Roman"/>
          <w:b/>
          <w:sz w:val="24"/>
        </w:rPr>
        <w:t>OLDHAM COUNTY BOARD OF EDUCATION</w:t>
      </w:r>
    </w:p>
    <w:p w14:paraId="2D4074D9" w14:textId="2E750CF5" w:rsidR="00794F54" w:rsidRPr="00E123A3" w:rsidRDefault="007842E3" w:rsidP="00E123A3">
      <w:pPr>
        <w:spacing w:line="240" w:lineRule="auto"/>
        <w:rPr>
          <w:rFonts w:ascii="Times New Roman" w:hAnsi="Times New Roman" w:cs="Times New Roman"/>
          <w:b/>
          <w:szCs w:val="20"/>
        </w:rPr>
      </w:pPr>
      <w:r w:rsidRPr="00E123A3">
        <w:rPr>
          <w:rFonts w:ascii="Times New Roman" w:hAnsi="Times New Roman" w:cs="Times New Roman"/>
          <w:b/>
          <w:szCs w:val="20"/>
        </w:rPr>
        <w:t>CONCERN</w:t>
      </w:r>
    </w:p>
    <w:p w14:paraId="19AA71A2" w14:textId="68E775FC" w:rsidR="00E56BAC" w:rsidRPr="00E123A3" w:rsidRDefault="000B744B" w:rsidP="00E123A3">
      <w:pPr>
        <w:spacing w:after="120" w:line="240" w:lineRule="auto"/>
        <w:rPr>
          <w:rFonts w:ascii="Times New Roman" w:hAnsi="Times New Roman" w:cs="Times New Roman"/>
          <w:szCs w:val="20"/>
        </w:rPr>
      </w:pPr>
      <w:r w:rsidRPr="00E123A3">
        <w:rPr>
          <w:rFonts w:ascii="Times New Roman" w:hAnsi="Times New Roman" w:cs="Times New Roman"/>
          <w:szCs w:val="20"/>
        </w:rPr>
        <w:t xml:space="preserve">Finalize the 2025 – 2026 Staffing Ratios for all </w:t>
      </w:r>
      <w:r w:rsidR="00DC58E2" w:rsidRPr="00E123A3">
        <w:rPr>
          <w:rFonts w:ascii="Times New Roman" w:hAnsi="Times New Roman" w:cs="Times New Roman"/>
          <w:szCs w:val="20"/>
        </w:rPr>
        <w:t>traditional</w:t>
      </w:r>
      <w:r w:rsidRPr="00E123A3">
        <w:rPr>
          <w:rFonts w:ascii="Times New Roman" w:hAnsi="Times New Roman" w:cs="Times New Roman"/>
          <w:szCs w:val="20"/>
        </w:rPr>
        <w:t xml:space="preserve"> </w:t>
      </w:r>
      <w:r w:rsidR="00DC58E2" w:rsidRPr="00E123A3">
        <w:rPr>
          <w:rFonts w:ascii="Times New Roman" w:hAnsi="Times New Roman" w:cs="Times New Roman"/>
          <w:szCs w:val="20"/>
        </w:rPr>
        <w:t>K-12 schools</w:t>
      </w:r>
      <w:r w:rsidR="00E123A3">
        <w:rPr>
          <w:rFonts w:ascii="Times New Roman" w:hAnsi="Times New Roman" w:cs="Times New Roman"/>
          <w:szCs w:val="20"/>
        </w:rPr>
        <w:t>.</w:t>
      </w:r>
    </w:p>
    <w:p w14:paraId="5D9BABC3" w14:textId="12A63F5C" w:rsidR="00794F54" w:rsidRPr="00E123A3" w:rsidRDefault="007842E3" w:rsidP="00E123A3">
      <w:pPr>
        <w:spacing w:line="240" w:lineRule="auto"/>
        <w:rPr>
          <w:rFonts w:ascii="Times New Roman" w:hAnsi="Times New Roman" w:cs="Times New Roman"/>
          <w:b/>
          <w:szCs w:val="20"/>
        </w:rPr>
      </w:pPr>
      <w:r w:rsidRPr="00E123A3">
        <w:rPr>
          <w:rFonts w:ascii="Times New Roman" w:hAnsi="Times New Roman" w:cs="Times New Roman"/>
          <w:b/>
          <w:szCs w:val="20"/>
        </w:rPr>
        <w:t>DISCUSSION</w:t>
      </w:r>
    </w:p>
    <w:p w14:paraId="7B2480FE" w14:textId="0ED954BD" w:rsidR="00E56BAC" w:rsidRPr="00E123A3" w:rsidRDefault="24B9A0B7" w:rsidP="00E123A3">
      <w:pPr>
        <w:spacing w:after="120" w:line="240" w:lineRule="auto"/>
        <w:rPr>
          <w:rFonts w:ascii="Times New Roman" w:hAnsi="Times New Roman" w:cs="Times New Roman"/>
          <w:lang w:val="en-US"/>
        </w:rPr>
      </w:pPr>
      <w:r w:rsidRPr="00E123A3">
        <w:rPr>
          <w:rFonts w:ascii="Times New Roman" w:hAnsi="Times New Roman" w:cs="Times New Roman"/>
          <w:lang w:val="en-US"/>
        </w:rPr>
        <w:t>In early winter, a draft of student staff ratio numbers was presented at the budget and staffing meetings to the school leadership. Staffing ratios were also presented at all the Roadshows. Based on the recommendation from the budget committee and feedback during the last three months, we would present these ratios moving forward for the 2025-2026 school year.</w:t>
      </w:r>
    </w:p>
    <w:p w14:paraId="31848DFE" w14:textId="0EB556DD" w:rsidR="00120351" w:rsidRPr="00E123A3" w:rsidRDefault="00120351" w:rsidP="00E123A3">
      <w:pPr>
        <w:spacing w:after="120" w:line="240" w:lineRule="auto"/>
        <w:rPr>
          <w:rFonts w:ascii="Times New Roman" w:hAnsi="Times New Roman" w:cs="Times New Roman"/>
          <w:szCs w:val="20"/>
        </w:rPr>
      </w:pPr>
      <w:r w:rsidRPr="00E123A3">
        <w:rPr>
          <w:rFonts w:ascii="Times New Roman" w:hAnsi="Times New Roman" w:cs="Times New Roman"/>
          <w:szCs w:val="20"/>
        </w:rPr>
        <w:tab/>
      </w:r>
      <w:bookmarkStart w:id="0" w:name="_Hlk193106775"/>
      <w:r w:rsidRPr="00E123A3">
        <w:rPr>
          <w:rFonts w:ascii="Times New Roman" w:hAnsi="Times New Roman" w:cs="Times New Roman"/>
          <w:szCs w:val="20"/>
        </w:rPr>
        <w:t>K-5</w:t>
      </w:r>
      <w:r w:rsidR="00476403" w:rsidRPr="00E123A3">
        <w:rPr>
          <w:rFonts w:ascii="Times New Roman" w:hAnsi="Times New Roman" w:cs="Times New Roman"/>
          <w:szCs w:val="20"/>
        </w:rPr>
        <w:t xml:space="preserve"> / (</w:t>
      </w:r>
      <w:r w:rsidRPr="00E123A3">
        <w:rPr>
          <w:rFonts w:ascii="Times New Roman" w:hAnsi="Times New Roman" w:cs="Times New Roman"/>
          <w:szCs w:val="20"/>
        </w:rPr>
        <w:t>23.20 :1</w:t>
      </w:r>
      <w:r w:rsidR="00476403" w:rsidRPr="00E123A3">
        <w:rPr>
          <w:rFonts w:ascii="Times New Roman" w:hAnsi="Times New Roman" w:cs="Times New Roman"/>
          <w:szCs w:val="20"/>
        </w:rPr>
        <w:t>)</w:t>
      </w:r>
    </w:p>
    <w:p w14:paraId="429E98D3" w14:textId="37F51264" w:rsidR="00555E2C" w:rsidRPr="00E123A3" w:rsidRDefault="00120351" w:rsidP="00E123A3">
      <w:pPr>
        <w:spacing w:after="120" w:line="240" w:lineRule="auto"/>
        <w:rPr>
          <w:rFonts w:ascii="Times New Roman" w:hAnsi="Times New Roman" w:cs="Times New Roman"/>
          <w:szCs w:val="20"/>
        </w:rPr>
      </w:pPr>
      <w:r w:rsidRPr="00E123A3">
        <w:rPr>
          <w:rFonts w:ascii="Times New Roman" w:hAnsi="Times New Roman" w:cs="Times New Roman"/>
          <w:szCs w:val="20"/>
        </w:rPr>
        <w:tab/>
        <w:t>6-</w:t>
      </w:r>
      <w:r w:rsidR="00476403" w:rsidRPr="00E123A3">
        <w:rPr>
          <w:rFonts w:ascii="Times New Roman" w:hAnsi="Times New Roman" w:cs="Times New Roman"/>
          <w:szCs w:val="20"/>
        </w:rPr>
        <w:t>8 / (</w:t>
      </w:r>
      <w:r w:rsidR="00EF5450" w:rsidRPr="00E123A3">
        <w:rPr>
          <w:rFonts w:ascii="Times New Roman" w:hAnsi="Times New Roman" w:cs="Times New Roman"/>
          <w:szCs w:val="20"/>
        </w:rPr>
        <w:t>23.65:1)</w:t>
      </w:r>
    </w:p>
    <w:p w14:paraId="1407C761" w14:textId="42947F7F" w:rsidR="00EF5450" w:rsidRPr="00E123A3" w:rsidRDefault="00EF5450" w:rsidP="00E123A3">
      <w:pPr>
        <w:spacing w:after="120" w:line="240" w:lineRule="auto"/>
        <w:rPr>
          <w:rFonts w:ascii="Times New Roman" w:hAnsi="Times New Roman" w:cs="Times New Roman"/>
          <w:szCs w:val="20"/>
        </w:rPr>
      </w:pPr>
      <w:r w:rsidRPr="00E123A3">
        <w:rPr>
          <w:rFonts w:ascii="Times New Roman" w:hAnsi="Times New Roman" w:cs="Times New Roman"/>
          <w:szCs w:val="20"/>
        </w:rPr>
        <w:tab/>
        <w:t>9-12 / (23.90:1)</w:t>
      </w:r>
      <w:bookmarkEnd w:id="0"/>
    </w:p>
    <w:p w14:paraId="3B0F20D0" w14:textId="2FD5B3E0" w:rsidR="00794F54" w:rsidRPr="00E123A3" w:rsidRDefault="007842E3" w:rsidP="00E123A3">
      <w:pPr>
        <w:spacing w:line="240" w:lineRule="auto"/>
        <w:rPr>
          <w:rFonts w:ascii="Times New Roman" w:hAnsi="Times New Roman" w:cs="Times New Roman"/>
          <w:b/>
          <w:szCs w:val="20"/>
        </w:rPr>
      </w:pPr>
      <w:r w:rsidRPr="00E123A3">
        <w:rPr>
          <w:rFonts w:ascii="Times New Roman" w:hAnsi="Times New Roman" w:cs="Times New Roman"/>
          <w:b/>
          <w:szCs w:val="20"/>
        </w:rPr>
        <w:t>RECOMMENDATION</w:t>
      </w:r>
    </w:p>
    <w:p w14:paraId="2A6D082A" w14:textId="7D06B7A0" w:rsidR="004F43DF" w:rsidRPr="00E123A3" w:rsidRDefault="007842E3" w:rsidP="00E123A3">
      <w:pPr>
        <w:spacing w:line="240" w:lineRule="auto"/>
        <w:rPr>
          <w:rFonts w:ascii="Times New Roman" w:hAnsi="Times New Roman" w:cs="Times New Roman"/>
          <w:b/>
          <w:szCs w:val="20"/>
        </w:rPr>
      </w:pPr>
      <w:r w:rsidRPr="00E123A3">
        <w:rPr>
          <w:rFonts w:ascii="Times New Roman" w:hAnsi="Times New Roman" w:cs="Times New Roman"/>
          <w:szCs w:val="20"/>
        </w:rPr>
        <w:t>Approve the</w:t>
      </w:r>
      <w:r w:rsidR="0095267D" w:rsidRPr="00E123A3">
        <w:rPr>
          <w:rFonts w:ascii="Times New Roman" w:hAnsi="Times New Roman" w:cs="Times New Roman"/>
          <w:szCs w:val="20"/>
        </w:rPr>
        <w:t xml:space="preserve"> </w:t>
      </w:r>
      <w:r w:rsidR="00CF2BE3" w:rsidRPr="00E123A3">
        <w:rPr>
          <w:rFonts w:ascii="Times New Roman" w:hAnsi="Times New Roman" w:cs="Times New Roman"/>
          <w:szCs w:val="20"/>
        </w:rPr>
        <w:t>recommendation</w:t>
      </w:r>
      <w:r w:rsidR="0095267D" w:rsidRPr="00E123A3">
        <w:rPr>
          <w:rFonts w:ascii="Times New Roman" w:hAnsi="Times New Roman" w:cs="Times New Roman"/>
          <w:szCs w:val="20"/>
        </w:rPr>
        <w:t xml:space="preserve"> </w:t>
      </w:r>
      <w:r w:rsidR="00AC6E26" w:rsidRPr="00E123A3">
        <w:rPr>
          <w:rFonts w:ascii="Times New Roman" w:hAnsi="Times New Roman" w:cs="Times New Roman"/>
          <w:szCs w:val="20"/>
        </w:rPr>
        <w:t>to keep staffing ratios the same for the</w:t>
      </w:r>
      <w:r w:rsidRPr="00E123A3">
        <w:rPr>
          <w:rFonts w:ascii="Times New Roman" w:hAnsi="Times New Roman" w:cs="Times New Roman"/>
          <w:szCs w:val="20"/>
        </w:rPr>
        <w:t xml:space="preserve"> </w:t>
      </w:r>
      <w:r w:rsidR="0095267D" w:rsidRPr="00E123A3">
        <w:rPr>
          <w:rFonts w:ascii="Times New Roman" w:hAnsi="Times New Roman" w:cs="Times New Roman"/>
          <w:szCs w:val="20"/>
        </w:rPr>
        <w:t>2025-2026</w:t>
      </w:r>
      <w:r w:rsidR="00AC6E26" w:rsidRPr="00E123A3">
        <w:rPr>
          <w:rFonts w:ascii="Times New Roman" w:hAnsi="Times New Roman" w:cs="Times New Roman"/>
          <w:szCs w:val="20"/>
        </w:rPr>
        <w:t xml:space="preserve"> school as it was for the 2024-2025 school year</w:t>
      </w:r>
      <w:r w:rsidR="004F43DF" w:rsidRPr="00E123A3">
        <w:rPr>
          <w:rFonts w:ascii="Times New Roman" w:hAnsi="Times New Roman" w:cs="Times New Roman"/>
          <w:szCs w:val="20"/>
        </w:rPr>
        <w:t>.</w:t>
      </w:r>
      <w:r w:rsidR="0095267D" w:rsidRPr="00E123A3">
        <w:rPr>
          <w:rFonts w:ascii="Times New Roman" w:hAnsi="Times New Roman" w:cs="Times New Roman"/>
          <w:szCs w:val="20"/>
        </w:rPr>
        <w:t xml:space="preserve"> </w:t>
      </w:r>
      <w:r w:rsidR="004F43DF" w:rsidRPr="00E123A3">
        <w:rPr>
          <w:rFonts w:ascii="Times New Roman" w:hAnsi="Times New Roman" w:cs="Times New Roman"/>
          <w:b/>
          <w:szCs w:val="20"/>
        </w:rPr>
        <w:t>K-5 / (23.20 :1) 6-8 / (23.65:1) 9-12 / (23.90:1)</w:t>
      </w:r>
      <w:r w:rsidR="00CF2BE3" w:rsidRPr="00E123A3">
        <w:rPr>
          <w:rFonts w:ascii="Times New Roman" w:hAnsi="Times New Roman" w:cs="Times New Roman"/>
          <w:b/>
          <w:szCs w:val="20"/>
        </w:rPr>
        <w:t>.</w:t>
      </w:r>
    </w:p>
    <w:p w14:paraId="343EC6A5" w14:textId="77777777" w:rsidR="00E123A3" w:rsidRDefault="00E123A3" w:rsidP="00E123A3">
      <w:pPr>
        <w:pBdr>
          <w:bottom w:val="single" w:sz="4" w:space="1" w:color="auto"/>
        </w:pBdr>
        <w:spacing w:line="240" w:lineRule="auto"/>
        <w:rPr>
          <w:rFonts w:ascii="Times New Roman" w:hAnsi="Times New Roman" w:cs="Times New Roman"/>
          <w:lang w:val="en-US"/>
        </w:rPr>
      </w:pPr>
    </w:p>
    <w:p w14:paraId="67578620" w14:textId="77777777" w:rsidR="00E123A3" w:rsidRDefault="00E123A3" w:rsidP="00E123A3">
      <w:pPr>
        <w:spacing w:line="240" w:lineRule="auto"/>
        <w:rPr>
          <w:rFonts w:ascii="Times New Roman" w:hAnsi="Times New Roman" w:cs="Times New Roman"/>
          <w:lang w:val="en-US"/>
        </w:rPr>
      </w:pPr>
    </w:p>
    <w:p w14:paraId="23C15FD4" w14:textId="77777777" w:rsidR="00E123A3" w:rsidRDefault="00E123A3" w:rsidP="00E123A3">
      <w:pPr>
        <w:pStyle w:val="BodyText"/>
        <w:rPr>
          <w:sz w:val="20"/>
        </w:rPr>
      </w:pPr>
    </w:p>
    <w:p w14:paraId="4C861890" w14:textId="61A6B525" w:rsidR="00E123A3" w:rsidRPr="00494942" w:rsidRDefault="00E123A3" w:rsidP="00E123A3">
      <w:pPr>
        <w:pStyle w:val="ListParagraph"/>
      </w:pPr>
      <w:r w:rsidRPr="0065457B">
        <w:t>On a motion by</w:t>
      </w:r>
      <w:r>
        <w:t xml:space="preserve"> </w:t>
      </w:r>
      <w:sdt>
        <w:sdtPr>
          <w:rPr>
            <w:u w:val="single"/>
          </w:rPr>
          <w:id w:val="-1026633685"/>
          <w:placeholder>
            <w:docPart w:val="28764B2ED0D044D9A10304D4301774E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65457B">
        <w:t>, seconded by</w:t>
      </w:r>
      <w:r w:rsidRPr="002005D1">
        <w:rPr>
          <w:u w:val="single"/>
        </w:rPr>
        <w:t xml:space="preserve"> </w:t>
      </w:r>
      <w:sdt>
        <w:sdtPr>
          <w:rPr>
            <w:u w:val="single"/>
          </w:rPr>
          <w:id w:val="1742674916"/>
          <w:placeholder>
            <w:docPart w:val="13D64BBD67774C76AF2393313DD71A2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65457B">
        <w:t xml:space="preserve">, the Board </w:t>
      </w:r>
      <w:r w:rsidRPr="00494942">
        <w:t xml:space="preserve">approved </w:t>
      </w:r>
      <w:r w:rsidRPr="00E123A3">
        <w:rPr>
          <w:szCs w:val="20"/>
        </w:rPr>
        <w:t xml:space="preserve">to keep staffing ratios the same for the 2025-2026 school as it was for the 2024-2025 school year. </w:t>
      </w:r>
      <w:r w:rsidRPr="00E123A3">
        <w:rPr>
          <w:b/>
          <w:szCs w:val="20"/>
        </w:rPr>
        <w:t>K-5 / (23.20 :1) 6-8 / (23.65:1) 9-12 / (23.90:1)</w:t>
      </w:r>
      <w:r w:rsidRPr="00116161">
        <w:t>.</w:t>
      </w:r>
      <w:r w:rsidRPr="00494942">
        <w:t xml:space="preserve"> </w:t>
      </w:r>
      <w:r>
        <w:t xml:space="preserve">( </w:t>
      </w:r>
      <w:proofErr w:type="gramStart"/>
      <w:r>
        <w:t>, )</w:t>
      </w:r>
      <w:proofErr w:type="gramEnd"/>
    </w:p>
    <w:p w14:paraId="4F693044" w14:textId="77777777" w:rsidR="00E123A3" w:rsidRPr="00116161" w:rsidRDefault="00E123A3" w:rsidP="00E123A3">
      <w:pPr>
        <w:rPr>
          <w:rFonts w:ascii="Times New Roman" w:hAnsi="Times New Roman" w:cs="Times New Roman"/>
        </w:rPr>
      </w:pPr>
    </w:p>
    <w:p w14:paraId="116D8662" w14:textId="77777777" w:rsidR="00E123A3" w:rsidRPr="00116161" w:rsidRDefault="00E123A3" w:rsidP="00E123A3">
      <w:pPr>
        <w:rPr>
          <w:rFonts w:ascii="Times New Roman" w:hAnsi="Times New Roman" w:cs="Times New Roman"/>
        </w:rPr>
      </w:pPr>
      <w:r w:rsidRPr="00116161">
        <w:rPr>
          <w:rFonts w:ascii="Times New Roman" w:hAnsi="Times New Roman" w:cs="Times New Roman"/>
          <w:noProof/>
          <w:sz w:val="16"/>
          <w:szCs w:val="16"/>
        </w:rPr>
        <w:drawing>
          <wp:anchor distT="0" distB="0" distL="114300" distR="114300" simplePos="0" relativeHeight="251659264" behindDoc="0" locked="0" layoutInCell="1" allowOverlap="1" wp14:anchorId="1D28337B" wp14:editId="2A4BC6E8">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116161">
        <w:rPr>
          <w:rFonts w:ascii="Times New Roman" w:hAnsi="Times New Roman" w:cs="Times New Roman"/>
          <w:i/>
          <w:noProof/>
          <w:sz w:val="16"/>
          <w:szCs w:val="18"/>
        </w:rPr>
        <w:drawing>
          <wp:anchor distT="0" distB="0" distL="114300" distR="114300" simplePos="0" relativeHeight="251660288" behindDoc="0" locked="0" layoutInCell="1" allowOverlap="1" wp14:anchorId="381A883A" wp14:editId="6CE8D9A8">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31C923BC" w14:textId="77777777" w:rsidR="00E123A3" w:rsidRPr="00116161" w:rsidRDefault="00E123A3" w:rsidP="00E123A3">
      <w:pPr>
        <w:rPr>
          <w:rFonts w:ascii="Times New Roman" w:hAnsi="Times New Roman" w:cs="Times New Roman"/>
        </w:rPr>
      </w:pPr>
    </w:p>
    <w:p w14:paraId="0C6CBDBD" w14:textId="77777777" w:rsidR="00E123A3" w:rsidRPr="00116161" w:rsidRDefault="00E123A3" w:rsidP="00E123A3">
      <w:pPr>
        <w:rPr>
          <w:rFonts w:ascii="Times New Roman" w:hAnsi="Times New Roman" w:cs="Times New Roman"/>
          <w:szCs w:val="24"/>
          <w:u w:val="single"/>
        </w:rPr>
      </w:pPr>
      <w:bookmarkStart w:id="1" w:name="_Hlk118983766"/>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r w:rsidRPr="00116161">
        <w:rPr>
          <w:rFonts w:ascii="Times New Roman" w:hAnsi="Times New Roman" w:cs="Times New Roman"/>
          <w:szCs w:val="24"/>
          <w:u w:val="single"/>
        </w:rPr>
        <w:tab/>
      </w:r>
    </w:p>
    <w:p w14:paraId="5791EC75" w14:textId="53802442" w:rsidR="00794F54" w:rsidRPr="00E123A3" w:rsidRDefault="00E123A3" w:rsidP="00E123A3">
      <w:pPr>
        <w:jc w:val="both"/>
        <w:rPr>
          <w:rFonts w:ascii="Times New Roman" w:hAnsi="Times New Roman" w:cs="Times New Roman"/>
          <w:i/>
          <w:sz w:val="16"/>
          <w:szCs w:val="18"/>
        </w:rPr>
      </w:pPr>
      <w:r w:rsidRPr="00116161">
        <w:rPr>
          <w:rFonts w:ascii="Times New Roman" w:hAnsi="Times New Roman" w:cs="Times New Roman"/>
          <w:i/>
          <w:sz w:val="16"/>
          <w:szCs w:val="18"/>
        </w:rPr>
        <w:t>Carly Clem, Board Chair</w:t>
      </w:r>
      <w:r w:rsidRPr="00116161">
        <w:rPr>
          <w:rFonts w:ascii="Times New Roman" w:hAnsi="Times New Roman" w:cs="Times New Roman"/>
          <w:i/>
          <w:sz w:val="16"/>
          <w:szCs w:val="18"/>
        </w:rPr>
        <w:tab/>
      </w:r>
      <w:r w:rsidRPr="00116161">
        <w:rPr>
          <w:rFonts w:ascii="Times New Roman" w:hAnsi="Times New Roman" w:cs="Times New Roman"/>
          <w:i/>
          <w:sz w:val="16"/>
          <w:szCs w:val="18"/>
        </w:rPr>
        <w:tab/>
      </w:r>
      <w:r w:rsidRPr="00116161">
        <w:rPr>
          <w:rFonts w:ascii="Times New Roman" w:hAnsi="Times New Roman" w:cs="Times New Roman"/>
          <w:i/>
          <w:sz w:val="16"/>
          <w:szCs w:val="18"/>
        </w:rPr>
        <w:tab/>
      </w:r>
      <w:r w:rsidRPr="00116161">
        <w:rPr>
          <w:rFonts w:ascii="Times New Roman" w:hAnsi="Times New Roman" w:cs="Times New Roman"/>
          <w:i/>
          <w:sz w:val="16"/>
          <w:szCs w:val="18"/>
        </w:rPr>
        <w:tab/>
      </w:r>
      <w:r w:rsidRPr="00116161">
        <w:rPr>
          <w:rFonts w:ascii="Times New Roman" w:hAnsi="Times New Roman" w:cs="Times New Roman"/>
          <w:i/>
          <w:sz w:val="16"/>
          <w:szCs w:val="18"/>
        </w:rPr>
        <w:tab/>
      </w:r>
      <w:r w:rsidRPr="00116161">
        <w:rPr>
          <w:rFonts w:ascii="Times New Roman" w:hAnsi="Times New Roman" w:cs="Times New Roman"/>
          <w:i/>
          <w:sz w:val="16"/>
          <w:szCs w:val="18"/>
        </w:rPr>
        <w:tab/>
        <w:t>Jason Radford, Superintendent/Secretary</w:t>
      </w:r>
      <w:bookmarkEnd w:id="1"/>
    </w:p>
    <w:sectPr w:rsidR="00794F54" w:rsidRPr="00E123A3" w:rsidSect="00E123A3">
      <w:head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ABC9" w14:textId="77777777" w:rsidR="00CF4141" w:rsidRDefault="00CF4141" w:rsidP="00E123A3">
      <w:pPr>
        <w:spacing w:line="240" w:lineRule="auto"/>
      </w:pPr>
      <w:r>
        <w:separator/>
      </w:r>
    </w:p>
  </w:endnote>
  <w:endnote w:type="continuationSeparator" w:id="0">
    <w:p w14:paraId="686AB08C" w14:textId="77777777" w:rsidR="00CF4141" w:rsidRDefault="00CF4141" w:rsidP="00E12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FB21" w14:textId="77777777" w:rsidR="00CF4141" w:rsidRDefault="00CF4141" w:rsidP="00E123A3">
      <w:pPr>
        <w:spacing w:line="240" w:lineRule="auto"/>
      </w:pPr>
      <w:r>
        <w:separator/>
      </w:r>
    </w:p>
  </w:footnote>
  <w:footnote w:type="continuationSeparator" w:id="0">
    <w:p w14:paraId="1B7EB54F" w14:textId="77777777" w:rsidR="00CF4141" w:rsidRDefault="00CF4141" w:rsidP="00E12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A576" w14:textId="77777777" w:rsidR="00E123A3" w:rsidRPr="00DF11A2" w:rsidRDefault="00E123A3" w:rsidP="00E123A3">
    <w:pPr>
      <w:spacing w:before="73" w:line="225" w:lineRule="exact"/>
      <w:jc w:val="right"/>
      <w:rPr>
        <w:color w:val="FFFFFF" w:themeColor="background1"/>
        <w:sz w:val="18"/>
        <w:szCs w:val="18"/>
      </w:rPr>
    </w:pPr>
    <w:r w:rsidRPr="00DF11A2">
      <w:rPr>
        <w:color w:val="FFFFFF" w:themeColor="background1"/>
        <w:spacing w:val="-2"/>
        <w:sz w:val="18"/>
        <w:szCs w:val="18"/>
      </w:rPr>
      <w:t>Approved</w:t>
    </w:r>
    <w:r w:rsidRPr="00DF11A2">
      <w:rPr>
        <w:color w:val="FFFFFF" w:themeColor="background1"/>
        <w:spacing w:val="-11"/>
        <w:sz w:val="18"/>
        <w:szCs w:val="18"/>
      </w:rPr>
      <w:t xml:space="preserve"> </w:t>
    </w:r>
    <w:r w:rsidRPr="00DF11A2">
      <w:rPr>
        <w:color w:val="FFFFFF" w:themeColor="background1"/>
        <w:spacing w:val="-2"/>
        <w:position w:val="1"/>
        <w:sz w:val="18"/>
        <w:szCs w:val="18"/>
      </w:rPr>
      <w:t>by</w:t>
    </w:r>
    <w:r w:rsidRPr="00DF11A2">
      <w:rPr>
        <w:color w:val="FFFFFF" w:themeColor="background1"/>
        <w:spacing w:val="-15"/>
        <w:position w:val="1"/>
        <w:sz w:val="18"/>
        <w:szCs w:val="18"/>
      </w:rPr>
      <w:t xml:space="preserve"> </w:t>
    </w:r>
    <w:r w:rsidRPr="00DF11A2">
      <w:rPr>
        <w:color w:val="FFFFFF" w:themeColor="background1"/>
        <w:spacing w:val="-2"/>
        <w:position w:val="1"/>
        <w:sz w:val="18"/>
        <w:szCs w:val="18"/>
      </w:rPr>
      <w:t>the</w:t>
    </w:r>
    <w:r w:rsidRPr="00DF11A2">
      <w:rPr>
        <w:color w:val="FFFFFF" w:themeColor="background1"/>
        <w:spacing w:val="-8"/>
        <w:position w:val="1"/>
        <w:sz w:val="18"/>
        <w:szCs w:val="18"/>
      </w:rPr>
      <w:t xml:space="preserve"> </w:t>
    </w:r>
    <w:r w:rsidRPr="00DF11A2">
      <w:rPr>
        <w:color w:val="FFFFFF" w:themeColor="background1"/>
        <w:spacing w:val="-2"/>
        <w:position w:val="1"/>
        <w:sz w:val="18"/>
        <w:szCs w:val="18"/>
      </w:rPr>
      <w:t>Oldham</w:t>
    </w:r>
    <w:r w:rsidRPr="00DF11A2">
      <w:rPr>
        <w:color w:val="FFFFFF" w:themeColor="background1"/>
        <w:spacing w:val="-15"/>
        <w:position w:val="1"/>
        <w:sz w:val="18"/>
        <w:szCs w:val="18"/>
      </w:rPr>
      <w:t xml:space="preserve"> </w:t>
    </w:r>
    <w:r w:rsidRPr="00DF11A2">
      <w:rPr>
        <w:color w:val="FFFFFF" w:themeColor="background1"/>
        <w:spacing w:val="-2"/>
        <w:position w:val="1"/>
        <w:sz w:val="18"/>
        <w:szCs w:val="18"/>
      </w:rPr>
      <w:t>County</w:t>
    </w:r>
    <w:r w:rsidRPr="00DF11A2">
      <w:rPr>
        <w:color w:val="FFFFFF" w:themeColor="background1"/>
        <w:spacing w:val="-11"/>
        <w:position w:val="1"/>
        <w:sz w:val="18"/>
        <w:szCs w:val="18"/>
      </w:rPr>
      <w:t xml:space="preserve"> </w:t>
    </w:r>
    <w:r w:rsidRPr="00DF11A2">
      <w:rPr>
        <w:color w:val="FFFFFF" w:themeColor="background1"/>
        <w:spacing w:val="-2"/>
        <w:position w:val="2"/>
        <w:sz w:val="18"/>
        <w:szCs w:val="18"/>
      </w:rPr>
      <w:t>Board</w:t>
    </w:r>
    <w:r w:rsidRPr="00DF11A2">
      <w:rPr>
        <w:color w:val="FFFFFF" w:themeColor="background1"/>
        <w:spacing w:val="-9"/>
        <w:position w:val="2"/>
        <w:sz w:val="18"/>
        <w:szCs w:val="18"/>
      </w:rPr>
      <w:t xml:space="preserve"> </w:t>
    </w:r>
    <w:r w:rsidRPr="00DF11A2">
      <w:rPr>
        <w:color w:val="FFFFFF" w:themeColor="background1"/>
        <w:spacing w:val="-2"/>
        <w:position w:val="2"/>
        <w:sz w:val="18"/>
        <w:szCs w:val="18"/>
      </w:rPr>
      <w:t>of</w:t>
    </w:r>
    <w:r w:rsidRPr="00DF11A2">
      <w:rPr>
        <w:color w:val="FFFFFF" w:themeColor="background1"/>
        <w:spacing w:val="-11"/>
        <w:position w:val="2"/>
        <w:sz w:val="18"/>
        <w:szCs w:val="18"/>
      </w:rPr>
      <w:t xml:space="preserve"> </w:t>
    </w:r>
    <w:r w:rsidRPr="00DF11A2">
      <w:rPr>
        <w:color w:val="FFFFFF" w:themeColor="background1"/>
        <w:spacing w:val="-2"/>
        <w:position w:val="2"/>
        <w:sz w:val="18"/>
        <w:szCs w:val="18"/>
      </w:rPr>
      <w:t>Education</w:t>
    </w:r>
  </w:p>
  <w:p w14:paraId="4CEFE193" w14:textId="36D0185B" w:rsidR="00E123A3" w:rsidRPr="00E123A3" w:rsidRDefault="00E123A3" w:rsidP="00E123A3">
    <w:pPr>
      <w:pStyle w:val="Header"/>
      <w:jc w:val="right"/>
      <w:rPr>
        <w:color w:val="FFFFFF" w:themeColor="background1"/>
        <w:sz w:val="18"/>
        <w:szCs w:val="18"/>
      </w:rPr>
    </w:pPr>
    <w:r w:rsidRPr="00DF11A2">
      <w:rPr>
        <w:color w:val="FFFFFF" w:themeColor="background1"/>
        <w:sz w:val="18"/>
        <w:szCs w:val="18"/>
      </w:rPr>
      <w:t>March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B744B"/>
    <w:rsid w:val="000E252D"/>
    <w:rsid w:val="00120351"/>
    <w:rsid w:val="001D008C"/>
    <w:rsid w:val="002B3BE8"/>
    <w:rsid w:val="003262C3"/>
    <w:rsid w:val="003D0C9E"/>
    <w:rsid w:val="00476403"/>
    <w:rsid w:val="004C1494"/>
    <w:rsid w:val="004F43DF"/>
    <w:rsid w:val="005403B6"/>
    <w:rsid w:val="00555E2C"/>
    <w:rsid w:val="00574379"/>
    <w:rsid w:val="00767B9D"/>
    <w:rsid w:val="007842E3"/>
    <w:rsid w:val="00794F54"/>
    <w:rsid w:val="00911978"/>
    <w:rsid w:val="00936E56"/>
    <w:rsid w:val="0095267D"/>
    <w:rsid w:val="00A2361E"/>
    <w:rsid w:val="00AC6E26"/>
    <w:rsid w:val="00B03933"/>
    <w:rsid w:val="00B43E28"/>
    <w:rsid w:val="00BA75BA"/>
    <w:rsid w:val="00BF60BF"/>
    <w:rsid w:val="00C465BB"/>
    <w:rsid w:val="00CF2BE3"/>
    <w:rsid w:val="00CF4141"/>
    <w:rsid w:val="00DB04BE"/>
    <w:rsid w:val="00DC58E2"/>
    <w:rsid w:val="00E123A3"/>
    <w:rsid w:val="00E56BAC"/>
    <w:rsid w:val="00ED3204"/>
    <w:rsid w:val="00EF5450"/>
    <w:rsid w:val="24B9A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123A3"/>
    <w:pPr>
      <w:tabs>
        <w:tab w:val="center" w:pos="4680"/>
        <w:tab w:val="right" w:pos="9360"/>
      </w:tabs>
      <w:spacing w:line="240" w:lineRule="auto"/>
    </w:pPr>
  </w:style>
  <w:style w:type="character" w:customStyle="1" w:styleId="HeaderChar">
    <w:name w:val="Header Char"/>
    <w:basedOn w:val="DefaultParagraphFont"/>
    <w:link w:val="Header"/>
    <w:uiPriority w:val="99"/>
    <w:rsid w:val="00E123A3"/>
  </w:style>
  <w:style w:type="paragraph" w:styleId="Footer">
    <w:name w:val="footer"/>
    <w:basedOn w:val="Normal"/>
    <w:link w:val="FooterChar"/>
    <w:uiPriority w:val="99"/>
    <w:unhideWhenUsed/>
    <w:rsid w:val="00E123A3"/>
    <w:pPr>
      <w:tabs>
        <w:tab w:val="center" w:pos="4680"/>
        <w:tab w:val="right" w:pos="9360"/>
      </w:tabs>
      <w:spacing w:line="240" w:lineRule="auto"/>
    </w:pPr>
  </w:style>
  <w:style w:type="character" w:customStyle="1" w:styleId="FooterChar">
    <w:name w:val="Footer Char"/>
    <w:basedOn w:val="DefaultParagraphFont"/>
    <w:link w:val="Footer"/>
    <w:uiPriority w:val="99"/>
    <w:rsid w:val="00E123A3"/>
  </w:style>
  <w:style w:type="paragraph" w:styleId="BodyText">
    <w:name w:val="Body Text"/>
    <w:basedOn w:val="Normal"/>
    <w:link w:val="BodyTextChar"/>
    <w:uiPriority w:val="1"/>
    <w:qFormat/>
    <w:rsid w:val="00E123A3"/>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123A3"/>
    <w:rPr>
      <w:rFonts w:ascii="Times New Roman" w:eastAsia="Times New Roman" w:hAnsi="Times New Roman" w:cs="Times New Roman"/>
      <w:lang w:val="en-US"/>
    </w:rPr>
  </w:style>
  <w:style w:type="paragraph" w:styleId="ListParagraph">
    <w:name w:val="List Paragraph"/>
    <w:basedOn w:val="Normal"/>
    <w:uiPriority w:val="1"/>
    <w:qFormat/>
    <w:rsid w:val="00E123A3"/>
    <w:pPr>
      <w:widowControl w:val="0"/>
      <w:autoSpaceDE w:val="0"/>
      <w:autoSpaceDN w:val="0"/>
      <w:spacing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64B2ED0D044D9A10304D4301774E3"/>
        <w:category>
          <w:name w:val="General"/>
          <w:gallery w:val="placeholder"/>
        </w:category>
        <w:types>
          <w:type w:val="bbPlcHdr"/>
        </w:types>
        <w:behaviors>
          <w:behavior w:val="content"/>
        </w:behaviors>
        <w:guid w:val="{7EE6CA48-12C9-4985-A881-297017D9EF8E}"/>
      </w:docPartPr>
      <w:docPartBody>
        <w:p w:rsidR="00000000" w:rsidRDefault="00440C4B" w:rsidP="00440C4B">
          <w:pPr>
            <w:pStyle w:val="28764B2ED0D044D9A10304D4301774E3"/>
          </w:pPr>
          <w:r>
            <w:rPr>
              <w:rStyle w:val="PlaceholderText"/>
            </w:rPr>
            <w:t>Choose an item.</w:t>
          </w:r>
        </w:p>
      </w:docPartBody>
    </w:docPart>
    <w:docPart>
      <w:docPartPr>
        <w:name w:val="13D64BBD67774C76AF2393313DD71A23"/>
        <w:category>
          <w:name w:val="General"/>
          <w:gallery w:val="placeholder"/>
        </w:category>
        <w:types>
          <w:type w:val="bbPlcHdr"/>
        </w:types>
        <w:behaviors>
          <w:behavior w:val="content"/>
        </w:behaviors>
        <w:guid w:val="{D3EECD2C-27D0-405A-878A-08F8CB4A2081}"/>
      </w:docPartPr>
      <w:docPartBody>
        <w:p w:rsidR="00000000" w:rsidRDefault="00440C4B" w:rsidP="00440C4B">
          <w:pPr>
            <w:pStyle w:val="13D64BBD67774C76AF2393313DD71A2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4B"/>
    <w:rsid w:val="00440C4B"/>
    <w:rsid w:val="008F4724"/>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C4B"/>
  </w:style>
  <w:style w:type="paragraph" w:customStyle="1" w:styleId="28764B2ED0D044D9A10304D4301774E3">
    <w:name w:val="28764B2ED0D044D9A10304D4301774E3"/>
    <w:rsid w:val="00440C4B"/>
  </w:style>
  <w:style w:type="paragraph" w:customStyle="1" w:styleId="13D64BBD67774C76AF2393313DD71A23">
    <w:name w:val="13D64BBD67774C76AF2393313DD71A23"/>
    <w:rsid w:val="00440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303EE-6887-44AB-A9F7-2897625A7C5C}">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935</Characters>
  <Application>Microsoft Office Word</Application>
  <DocSecurity>0</DocSecurity>
  <Lines>7</Lines>
  <Paragraphs>2</Paragraphs>
  <ScaleCrop>false</ScaleCrop>
  <Company>Oldham County Schools</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4</cp:revision>
  <dcterms:created xsi:type="dcterms:W3CDTF">2025-03-18T15:16:00Z</dcterms:created>
  <dcterms:modified xsi:type="dcterms:W3CDTF">2025-03-19T14:30:00Z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