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6976C" w14:textId="4D54E925" w:rsidR="00620217" w:rsidRPr="00133068" w:rsidRDefault="00133068">
      <w:pPr>
        <w:spacing w:after="0" w:line="259" w:lineRule="auto"/>
        <w:ind w:right="5" w:firstLine="0"/>
        <w:jc w:val="right"/>
        <w:rPr>
          <w:b/>
          <w:bCs/>
          <w:szCs w:val="24"/>
        </w:rPr>
      </w:pPr>
      <w:r w:rsidRPr="00133068">
        <w:rPr>
          <w:b/>
          <w:bCs/>
          <w:szCs w:val="24"/>
        </w:rPr>
        <w:t>CONSENT ITEM G</w:t>
      </w:r>
    </w:p>
    <w:p w14:paraId="38EBCF8B" w14:textId="6052F494" w:rsidR="00620217" w:rsidRPr="00133068" w:rsidRDefault="00B66217" w:rsidP="00133068">
      <w:pPr>
        <w:spacing w:after="240" w:line="259" w:lineRule="auto"/>
        <w:ind w:right="0" w:firstLine="0"/>
        <w:jc w:val="right"/>
        <w:rPr>
          <w:b/>
          <w:bCs/>
          <w:szCs w:val="24"/>
        </w:rPr>
      </w:pPr>
      <w:r w:rsidRPr="00133068">
        <w:rPr>
          <w:b/>
          <w:bCs/>
          <w:szCs w:val="24"/>
        </w:rPr>
        <w:t xml:space="preserve">March </w:t>
      </w:r>
      <w:r w:rsidR="00133068">
        <w:rPr>
          <w:b/>
          <w:bCs/>
          <w:szCs w:val="24"/>
        </w:rPr>
        <w:t>24</w:t>
      </w:r>
      <w:r w:rsidRPr="00133068">
        <w:rPr>
          <w:b/>
          <w:bCs/>
          <w:szCs w:val="24"/>
        </w:rPr>
        <w:t>, 202</w:t>
      </w:r>
      <w:r w:rsidR="00D87259" w:rsidRPr="00133068">
        <w:rPr>
          <w:b/>
          <w:bCs/>
          <w:szCs w:val="24"/>
        </w:rPr>
        <w:t>5</w:t>
      </w:r>
    </w:p>
    <w:p w14:paraId="4985E202" w14:textId="77777777" w:rsidR="00620217" w:rsidRPr="00133068" w:rsidRDefault="00B66217" w:rsidP="00133068">
      <w:pPr>
        <w:spacing w:after="240" w:line="259" w:lineRule="auto"/>
        <w:ind w:right="0" w:firstLine="0"/>
        <w:jc w:val="center"/>
        <w:rPr>
          <w:b/>
          <w:bCs/>
          <w:szCs w:val="24"/>
        </w:rPr>
      </w:pPr>
      <w:r w:rsidRPr="00133068">
        <w:rPr>
          <w:b/>
          <w:bCs/>
          <w:szCs w:val="24"/>
        </w:rPr>
        <w:t>OLDHAM COUNTY BOARD OF EDUCATION</w:t>
      </w:r>
    </w:p>
    <w:p w14:paraId="303C50C0" w14:textId="77777777" w:rsidR="00620217" w:rsidRPr="00133068" w:rsidRDefault="00B66217" w:rsidP="00133068">
      <w:pPr>
        <w:spacing w:after="0" w:line="240" w:lineRule="auto"/>
        <w:ind w:right="0" w:hanging="10"/>
        <w:jc w:val="left"/>
        <w:rPr>
          <w:b/>
          <w:bCs/>
          <w:sz w:val="22"/>
        </w:rPr>
      </w:pPr>
      <w:r w:rsidRPr="00133068">
        <w:rPr>
          <w:b/>
          <w:bCs/>
          <w:sz w:val="22"/>
          <w:u w:color="000000"/>
        </w:rPr>
        <w:t>CONCERN</w:t>
      </w:r>
    </w:p>
    <w:p w14:paraId="14F2B06B" w14:textId="77777777" w:rsidR="00620217" w:rsidRPr="00133068" w:rsidRDefault="00B66217" w:rsidP="00133068">
      <w:pPr>
        <w:spacing w:after="120" w:line="240" w:lineRule="auto"/>
        <w:ind w:right="0"/>
        <w:rPr>
          <w:sz w:val="22"/>
        </w:rPr>
      </w:pPr>
      <w:r w:rsidRPr="00133068">
        <w:rPr>
          <w:sz w:val="22"/>
        </w:rPr>
        <w:t>Consider the Approval of a Summer Food Service Program for the La Grange area.</w:t>
      </w:r>
    </w:p>
    <w:p w14:paraId="3D66A41B" w14:textId="77777777" w:rsidR="00620217" w:rsidRPr="00133068" w:rsidRDefault="00B66217" w:rsidP="00133068">
      <w:pPr>
        <w:pStyle w:val="Heading1"/>
        <w:spacing w:line="240" w:lineRule="auto"/>
        <w:ind w:left="0"/>
        <w:rPr>
          <w:b/>
          <w:bCs/>
          <w:sz w:val="22"/>
          <w:u w:val="none"/>
        </w:rPr>
      </w:pPr>
      <w:r w:rsidRPr="00133068">
        <w:rPr>
          <w:b/>
          <w:bCs/>
          <w:sz w:val="22"/>
          <w:u w:val="none"/>
        </w:rPr>
        <w:t>DISCUSSION</w:t>
      </w:r>
    </w:p>
    <w:p w14:paraId="25B2723B" w14:textId="77777777" w:rsidR="00620217" w:rsidRPr="00133068" w:rsidRDefault="00B66217" w:rsidP="00133068">
      <w:pPr>
        <w:spacing w:after="120" w:line="240" w:lineRule="auto"/>
        <w:ind w:right="0"/>
        <w:rPr>
          <w:sz w:val="22"/>
        </w:rPr>
      </w:pPr>
      <w:r w:rsidRPr="00133068">
        <w:rPr>
          <w:sz w:val="22"/>
        </w:rPr>
        <w:t>School districts may sponsor Summer Food Service Programs (SFSP) in the summer months when school is not in session. These programs target students who are eligible for free or reduced-price meals at school. The district school nutrition staff are responsible for organizing the program, preparing and monitoring the sites, and preparing claims for reimbursement. They serve the food to children that reside in the district that are 18 years old or younger. These students receive the meals without cost. Young adults ages 19-21 with disabilities are also eligible.</w:t>
      </w:r>
    </w:p>
    <w:p w14:paraId="49D513C8" w14:textId="77777777" w:rsidR="00620217" w:rsidRPr="00133068" w:rsidRDefault="00B66217" w:rsidP="00133068">
      <w:pPr>
        <w:spacing w:after="120" w:line="240" w:lineRule="auto"/>
        <w:ind w:right="0"/>
        <w:rPr>
          <w:sz w:val="22"/>
        </w:rPr>
      </w:pPr>
      <w:r w:rsidRPr="00133068">
        <w:rPr>
          <w:sz w:val="22"/>
        </w:rPr>
        <w:t>The School Nutrition Department would like to continue the SFSP at LaGrange Elementary School. Our district qualifies for the program based on the free/reduced percentage of the student body at La Grange Elementary.</w:t>
      </w:r>
    </w:p>
    <w:p w14:paraId="0E64AB0A" w14:textId="79654681" w:rsidR="00620217" w:rsidRPr="00133068" w:rsidRDefault="00B66217" w:rsidP="00133068">
      <w:pPr>
        <w:spacing w:after="120" w:line="240" w:lineRule="auto"/>
        <w:ind w:right="0"/>
        <w:rPr>
          <w:sz w:val="22"/>
        </w:rPr>
      </w:pPr>
      <w:r w:rsidRPr="00133068">
        <w:rPr>
          <w:sz w:val="22"/>
        </w:rPr>
        <w:t>The School Nutrition Department will provide breakfast and lunch at LaGrange Elementary.</w:t>
      </w:r>
    </w:p>
    <w:p w14:paraId="470247C5" w14:textId="7BE521FB" w:rsidR="00620217" w:rsidRPr="00133068" w:rsidRDefault="00976CC5" w:rsidP="00133068">
      <w:pPr>
        <w:spacing w:after="120" w:line="240" w:lineRule="auto"/>
        <w:ind w:right="0"/>
        <w:rPr>
          <w:sz w:val="22"/>
        </w:rPr>
      </w:pPr>
      <w:r w:rsidRPr="00133068">
        <w:rPr>
          <w:sz w:val="22"/>
        </w:rPr>
        <w:t>The following</w:t>
      </w:r>
      <w:r w:rsidR="00B66217" w:rsidRPr="00133068">
        <w:rPr>
          <w:sz w:val="22"/>
        </w:rPr>
        <w:t xml:space="preserve"> is a list of the sites where meals will be served:</w:t>
      </w:r>
    </w:p>
    <w:p w14:paraId="3D881FB1" w14:textId="27D6155B" w:rsidR="00620217" w:rsidRPr="00133068" w:rsidRDefault="00B66217" w:rsidP="00133068">
      <w:pPr>
        <w:pStyle w:val="ListParagraph"/>
        <w:numPr>
          <w:ilvl w:val="0"/>
          <w:numId w:val="1"/>
        </w:numPr>
        <w:tabs>
          <w:tab w:val="left" w:pos="4410"/>
        </w:tabs>
        <w:spacing w:after="120" w:line="240" w:lineRule="auto"/>
        <w:ind w:left="720" w:right="0"/>
        <w:rPr>
          <w:sz w:val="22"/>
        </w:rPr>
      </w:pPr>
      <w:r w:rsidRPr="00133068">
        <w:rPr>
          <w:sz w:val="22"/>
        </w:rPr>
        <w:t>La Grange Elementary School</w:t>
      </w:r>
    </w:p>
    <w:p w14:paraId="2A349BF3" w14:textId="76E3BEFD" w:rsidR="00620217" w:rsidRPr="00133068" w:rsidRDefault="00B66217" w:rsidP="00133068">
      <w:pPr>
        <w:spacing w:after="0" w:line="240" w:lineRule="auto"/>
        <w:ind w:left="10" w:right="0" w:hanging="10"/>
        <w:jc w:val="left"/>
        <w:rPr>
          <w:b/>
          <w:bCs/>
          <w:sz w:val="22"/>
        </w:rPr>
      </w:pPr>
      <w:r w:rsidRPr="00133068">
        <w:rPr>
          <w:b/>
          <w:bCs/>
          <w:sz w:val="22"/>
          <w:u w:color="000000"/>
        </w:rPr>
        <w:t>RECOMMENDATION</w:t>
      </w:r>
    </w:p>
    <w:p w14:paraId="3F4F7A2A" w14:textId="0DB30223" w:rsidR="00620217" w:rsidRDefault="00B66217" w:rsidP="00133068">
      <w:pPr>
        <w:spacing w:after="120" w:line="240" w:lineRule="auto"/>
        <w:ind w:right="0"/>
        <w:rPr>
          <w:sz w:val="22"/>
        </w:rPr>
      </w:pPr>
      <w:r w:rsidRPr="00133068">
        <w:rPr>
          <w:sz w:val="22"/>
        </w:rPr>
        <w:t>Approve the proposed Summer Food Service Program for the La Grange area for the summer of 202</w:t>
      </w:r>
      <w:r w:rsidR="00D87259" w:rsidRPr="00133068">
        <w:rPr>
          <w:sz w:val="22"/>
        </w:rPr>
        <w:t>5</w:t>
      </w:r>
      <w:r w:rsidRPr="00133068">
        <w:rPr>
          <w:sz w:val="22"/>
        </w:rPr>
        <w:t>.</w:t>
      </w:r>
    </w:p>
    <w:p w14:paraId="241B8D9F" w14:textId="77777777" w:rsidR="00133068" w:rsidRDefault="00133068" w:rsidP="00976CC5">
      <w:pPr>
        <w:widowControl w:val="0"/>
        <w:pBdr>
          <w:bottom w:val="single" w:sz="4" w:space="1" w:color="auto"/>
        </w:pBdr>
        <w:autoSpaceDE w:val="0"/>
        <w:autoSpaceDN w:val="0"/>
        <w:spacing w:after="0" w:line="240" w:lineRule="auto"/>
        <w:ind w:right="0" w:firstLine="0"/>
        <w:jc w:val="left"/>
        <w:rPr>
          <w:color w:val="auto"/>
          <w:sz w:val="22"/>
          <w:szCs w:val="24"/>
        </w:rPr>
      </w:pPr>
    </w:p>
    <w:p w14:paraId="0E3343BF" w14:textId="77777777" w:rsidR="00976CC5" w:rsidRDefault="00976CC5" w:rsidP="00133068">
      <w:pPr>
        <w:widowControl w:val="0"/>
        <w:autoSpaceDE w:val="0"/>
        <w:autoSpaceDN w:val="0"/>
        <w:spacing w:after="0" w:line="240" w:lineRule="auto"/>
        <w:ind w:right="0" w:firstLine="0"/>
        <w:jc w:val="left"/>
        <w:rPr>
          <w:color w:val="auto"/>
          <w:sz w:val="22"/>
          <w:szCs w:val="24"/>
        </w:rPr>
      </w:pPr>
    </w:p>
    <w:p w14:paraId="1AA84BB4" w14:textId="77777777" w:rsidR="00976CC5" w:rsidRPr="00133068" w:rsidRDefault="00976CC5" w:rsidP="00133068">
      <w:pPr>
        <w:widowControl w:val="0"/>
        <w:autoSpaceDE w:val="0"/>
        <w:autoSpaceDN w:val="0"/>
        <w:spacing w:after="0" w:line="240" w:lineRule="auto"/>
        <w:ind w:right="0" w:firstLine="0"/>
        <w:jc w:val="left"/>
        <w:rPr>
          <w:color w:val="auto"/>
          <w:sz w:val="22"/>
          <w:szCs w:val="24"/>
        </w:rPr>
      </w:pPr>
    </w:p>
    <w:p w14:paraId="2C4431F6" w14:textId="24881840" w:rsidR="00133068" w:rsidRPr="00133068" w:rsidRDefault="00133068" w:rsidP="00133068">
      <w:pPr>
        <w:widowControl w:val="0"/>
        <w:autoSpaceDE w:val="0"/>
        <w:autoSpaceDN w:val="0"/>
        <w:spacing w:after="120" w:line="240" w:lineRule="auto"/>
        <w:ind w:right="0" w:firstLine="0"/>
        <w:jc w:val="left"/>
        <w:rPr>
          <w:color w:val="auto"/>
          <w:sz w:val="22"/>
        </w:rPr>
      </w:pPr>
      <w:r w:rsidRPr="00133068">
        <w:rPr>
          <w:color w:val="auto"/>
          <w:sz w:val="22"/>
        </w:rPr>
        <w:t xml:space="preserve">On a motion by </w:t>
      </w:r>
      <w:sdt>
        <w:sdtPr>
          <w:rPr>
            <w:color w:val="auto"/>
            <w:sz w:val="22"/>
            <w:u w:val="single"/>
          </w:rPr>
          <w:id w:val="-1026633685"/>
          <w:placeholder>
            <w:docPart w:val="8781A7D0DCF94195B1AA5AA14E7505B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33068">
            <w:rPr>
              <w:color w:val="auto"/>
              <w:sz w:val="22"/>
              <w:u w:val="single"/>
            </w:rPr>
            <w:t>_______________</w:t>
          </w:r>
        </w:sdtContent>
      </w:sdt>
      <w:r w:rsidRPr="00133068">
        <w:rPr>
          <w:color w:val="auto"/>
          <w:sz w:val="22"/>
        </w:rPr>
        <w:t>, seconded by</w:t>
      </w:r>
      <w:r w:rsidRPr="00133068">
        <w:rPr>
          <w:color w:val="auto"/>
          <w:sz w:val="22"/>
          <w:u w:val="single"/>
        </w:rPr>
        <w:t xml:space="preserve"> </w:t>
      </w:r>
      <w:sdt>
        <w:sdtPr>
          <w:rPr>
            <w:color w:val="auto"/>
            <w:sz w:val="22"/>
            <w:u w:val="single"/>
          </w:rPr>
          <w:id w:val="1742674916"/>
          <w:placeholder>
            <w:docPart w:val="4A0E723D93334B47B5AACCC9B68ABCF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33068">
            <w:rPr>
              <w:color w:val="auto"/>
              <w:sz w:val="22"/>
              <w:u w:val="single"/>
            </w:rPr>
            <w:t>_______________</w:t>
          </w:r>
        </w:sdtContent>
      </w:sdt>
      <w:r w:rsidRPr="00133068">
        <w:rPr>
          <w:color w:val="auto"/>
          <w:sz w:val="22"/>
        </w:rPr>
        <w:t xml:space="preserve">, the Board approved the </w:t>
      </w:r>
      <w:r w:rsidRPr="00133068">
        <w:rPr>
          <w:sz w:val="22"/>
        </w:rPr>
        <w:t xml:space="preserve">proposed Summer Food Service Program for the La Grange area for the summer of </w:t>
      </w:r>
      <w:proofErr w:type="gramStart"/>
      <w:r w:rsidRPr="00133068">
        <w:rPr>
          <w:sz w:val="22"/>
        </w:rPr>
        <w:t>2025.</w:t>
      </w:r>
      <w:r w:rsidRPr="00133068">
        <w:rPr>
          <w:color w:val="auto"/>
          <w:sz w:val="22"/>
        </w:rPr>
        <w:t>.</w:t>
      </w:r>
      <w:proofErr w:type="gramEnd"/>
      <w:r w:rsidRPr="00133068">
        <w:rPr>
          <w:color w:val="auto"/>
          <w:sz w:val="22"/>
        </w:rPr>
        <w:t xml:space="preserve"> ( </w:t>
      </w:r>
      <w:proofErr w:type="gramStart"/>
      <w:r w:rsidRPr="00133068">
        <w:rPr>
          <w:color w:val="auto"/>
          <w:sz w:val="22"/>
        </w:rPr>
        <w:t>, )</w:t>
      </w:r>
      <w:proofErr w:type="gramEnd"/>
    </w:p>
    <w:p w14:paraId="4F3D7AB1" w14:textId="77777777" w:rsidR="00133068" w:rsidRPr="00133068" w:rsidRDefault="00133068" w:rsidP="00133068">
      <w:pPr>
        <w:widowControl w:val="0"/>
        <w:autoSpaceDE w:val="0"/>
        <w:autoSpaceDN w:val="0"/>
        <w:spacing w:after="0" w:line="240" w:lineRule="auto"/>
        <w:ind w:right="0" w:firstLine="0"/>
        <w:jc w:val="left"/>
        <w:rPr>
          <w:color w:val="auto"/>
          <w:sz w:val="22"/>
        </w:rPr>
      </w:pPr>
    </w:p>
    <w:p w14:paraId="0498A75B" w14:textId="77777777" w:rsidR="00133068" w:rsidRPr="00133068" w:rsidRDefault="00133068" w:rsidP="00133068">
      <w:pPr>
        <w:widowControl w:val="0"/>
        <w:autoSpaceDE w:val="0"/>
        <w:autoSpaceDN w:val="0"/>
        <w:spacing w:after="0" w:line="240" w:lineRule="auto"/>
        <w:ind w:right="0" w:firstLine="0"/>
        <w:jc w:val="left"/>
        <w:rPr>
          <w:color w:val="auto"/>
          <w:sz w:val="22"/>
        </w:rPr>
      </w:pPr>
      <w:r w:rsidRPr="00133068">
        <w:rPr>
          <w:noProof/>
          <w:color w:val="auto"/>
          <w:sz w:val="16"/>
          <w:szCs w:val="16"/>
        </w:rPr>
        <w:drawing>
          <wp:anchor distT="0" distB="0" distL="114300" distR="114300" simplePos="0" relativeHeight="251660288" behindDoc="0" locked="0" layoutInCell="1" allowOverlap="1" wp14:anchorId="33CDE7B9" wp14:editId="248345CA">
            <wp:simplePos x="0" y="0"/>
            <wp:positionH relativeFrom="margin">
              <wp:posOffset>457200</wp:posOffset>
            </wp:positionH>
            <wp:positionV relativeFrom="paragraph">
              <wp:posOffset>104140</wp:posOffset>
            </wp:positionV>
            <wp:extent cx="1605915" cy="557530"/>
            <wp:effectExtent l="0" t="19050" r="0" b="0"/>
            <wp:wrapNone/>
            <wp:docPr id="5" name="Picture 5" descr="A black snak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snake on a white background&#10;&#10;AI-generated content may be incorrect."/>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60000">
                      <a:off x="0" y="0"/>
                      <a:ext cx="1605915" cy="557530"/>
                    </a:xfrm>
                    <a:prstGeom prst="rect">
                      <a:avLst/>
                    </a:prstGeom>
                  </pic:spPr>
                </pic:pic>
              </a:graphicData>
            </a:graphic>
            <wp14:sizeRelH relativeFrom="margin">
              <wp14:pctWidth>0</wp14:pctWidth>
            </wp14:sizeRelH>
            <wp14:sizeRelV relativeFrom="margin">
              <wp14:pctHeight>0</wp14:pctHeight>
            </wp14:sizeRelV>
          </wp:anchor>
        </w:drawing>
      </w:r>
      <w:r w:rsidRPr="00133068">
        <w:rPr>
          <w:i/>
          <w:noProof/>
          <w:color w:val="auto"/>
          <w:sz w:val="16"/>
          <w:szCs w:val="18"/>
        </w:rPr>
        <w:drawing>
          <wp:anchor distT="0" distB="0" distL="114300" distR="114300" simplePos="0" relativeHeight="251661312" behindDoc="0" locked="0" layoutInCell="1" allowOverlap="1" wp14:anchorId="070A2D16" wp14:editId="2C706BF3">
            <wp:simplePos x="0" y="0"/>
            <wp:positionH relativeFrom="page">
              <wp:posOffset>4352925</wp:posOffset>
            </wp:positionH>
            <wp:positionV relativeFrom="paragraph">
              <wp:posOffset>96520</wp:posOffset>
            </wp:positionV>
            <wp:extent cx="2161540" cy="865505"/>
            <wp:effectExtent l="0" t="0" r="0" b="0"/>
            <wp:wrapNone/>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161540" cy="865505"/>
                    </a:xfrm>
                    <a:prstGeom prst="rect">
                      <a:avLst/>
                    </a:prstGeom>
                  </pic:spPr>
                </pic:pic>
              </a:graphicData>
            </a:graphic>
            <wp14:sizeRelH relativeFrom="margin">
              <wp14:pctWidth>0</wp14:pctWidth>
            </wp14:sizeRelH>
            <wp14:sizeRelV relativeFrom="margin">
              <wp14:pctHeight>0</wp14:pctHeight>
            </wp14:sizeRelV>
          </wp:anchor>
        </w:drawing>
      </w:r>
    </w:p>
    <w:p w14:paraId="6F58F35F" w14:textId="77777777" w:rsidR="00133068" w:rsidRPr="00133068" w:rsidRDefault="00133068" w:rsidP="00133068">
      <w:pPr>
        <w:widowControl w:val="0"/>
        <w:autoSpaceDE w:val="0"/>
        <w:autoSpaceDN w:val="0"/>
        <w:spacing w:after="0" w:line="240" w:lineRule="auto"/>
        <w:ind w:right="0" w:firstLine="0"/>
        <w:jc w:val="left"/>
        <w:rPr>
          <w:color w:val="auto"/>
          <w:sz w:val="22"/>
        </w:rPr>
      </w:pPr>
    </w:p>
    <w:p w14:paraId="427D6EE2" w14:textId="77777777" w:rsidR="00133068" w:rsidRPr="00133068" w:rsidRDefault="00133068" w:rsidP="00133068">
      <w:pPr>
        <w:widowControl w:val="0"/>
        <w:autoSpaceDE w:val="0"/>
        <w:autoSpaceDN w:val="0"/>
        <w:spacing w:after="0" w:line="240" w:lineRule="auto"/>
        <w:ind w:right="0" w:firstLine="0"/>
        <w:jc w:val="left"/>
        <w:rPr>
          <w:color w:val="auto"/>
          <w:sz w:val="22"/>
          <w:szCs w:val="24"/>
          <w:u w:val="single"/>
        </w:rPr>
      </w:pPr>
      <w:bookmarkStart w:id="0" w:name="_Hlk118983766"/>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r w:rsidRPr="00133068">
        <w:rPr>
          <w:color w:val="auto"/>
          <w:sz w:val="22"/>
          <w:szCs w:val="24"/>
          <w:u w:val="single"/>
        </w:rPr>
        <w:tab/>
      </w:r>
    </w:p>
    <w:p w14:paraId="6113B92E" w14:textId="77777777" w:rsidR="00133068" w:rsidRPr="00133068" w:rsidRDefault="00133068" w:rsidP="00133068">
      <w:pPr>
        <w:widowControl w:val="0"/>
        <w:autoSpaceDE w:val="0"/>
        <w:autoSpaceDN w:val="0"/>
        <w:spacing w:after="0" w:line="240" w:lineRule="auto"/>
        <w:ind w:right="0" w:firstLine="0"/>
        <w:rPr>
          <w:i/>
          <w:color w:val="auto"/>
          <w:sz w:val="16"/>
          <w:szCs w:val="18"/>
        </w:rPr>
      </w:pPr>
      <w:r w:rsidRPr="00133068">
        <w:rPr>
          <w:i/>
          <w:color w:val="auto"/>
          <w:sz w:val="16"/>
          <w:szCs w:val="18"/>
        </w:rPr>
        <w:t>Carly Clem, Board Chair</w:t>
      </w:r>
      <w:r w:rsidRPr="00133068">
        <w:rPr>
          <w:i/>
          <w:color w:val="auto"/>
          <w:sz w:val="16"/>
          <w:szCs w:val="18"/>
        </w:rPr>
        <w:tab/>
      </w:r>
      <w:r w:rsidRPr="00133068">
        <w:rPr>
          <w:i/>
          <w:color w:val="auto"/>
          <w:sz w:val="16"/>
          <w:szCs w:val="18"/>
        </w:rPr>
        <w:tab/>
      </w:r>
      <w:r w:rsidRPr="00133068">
        <w:rPr>
          <w:i/>
          <w:color w:val="auto"/>
          <w:sz w:val="16"/>
          <w:szCs w:val="18"/>
        </w:rPr>
        <w:tab/>
      </w:r>
      <w:r w:rsidRPr="00133068">
        <w:rPr>
          <w:i/>
          <w:color w:val="auto"/>
          <w:sz w:val="16"/>
          <w:szCs w:val="18"/>
        </w:rPr>
        <w:tab/>
      </w:r>
      <w:r w:rsidRPr="00133068">
        <w:rPr>
          <w:i/>
          <w:color w:val="auto"/>
          <w:sz w:val="16"/>
          <w:szCs w:val="18"/>
        </w:rPr>
        <w:tab/>
      </w:r>
      <w:r w:rsidRPr="00133068">
        <w:rPr>
          <w:i/>
          <w:color w:val="auto"/>
          <w:sz w:val="16"/>
          <w:szCs w:val="18"/>
        </w:rPr>
        <w:tab/>
        <w:t>Jason Radford, Superintendent/Secretary</w:t>
      </w:r>
      <w:bookmarkEnd w:id="0"/>
    </w:p>
    <w:p w14:paraId="4F54F74E" w14:textId="77777777" w:rsidR="00133068" w:rsidRPr="00133068" w:rsidRDefault="00133068" w:rsidP="00133068">
      <w:pPr>
        <w:spacing w:after="120" w:line="240" w:lineRule="auto"/>
        <w:ind w:right="0"/>
        <w:rPr>
          <w:sz w:val="22"/>
        </w:rPr>
      </w:pPr>
    </w:p>
    <w:sectPr w:rsidR="00133068" w:rsidRPr="00133068" w:rsidSect="00133068">
      <w:head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0926" w14:textId="77777777" w:rsidR="005F3AF9" w:rsidRDefault="005F3AF9" w:rsidP="00976CC5">
      <w:pPr>
        <w:spacing w:after="0" w:line="240" w:lineRule="auto"/>
      </w:pPr>
      <w:r>
        <w:separator/>
      </w:r>
    </w:p>
  </w:endnote>
  <w:endnote w:type="continuationSeparator" w:id="0">
    <w:p w14:paraId="0D688033" w14:textId="77777777" w:rsidR="005F3AF9" w:rsidRDefault="005F3AF9" w:rsidP="0097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E2578" w14:textId="77777777" w:rsidR="005F3AF9" w:rsidRDefault="005F3AF9" w:rsidP="00976CC5">
      <w:pPr>
        <w:spacing w:after="0" w:line="240" w:lineRule="auto"/>
      </w:pPr>
      <w:r>
        <w:separator/>
      </w:r>
    </w:p>
  </w:footnote>
  <w:footnote w:type="continuationSeparator" w:id="0">
    <w:p w14:paraId="60191196" w14:textId="77777777" w:rsidR="005F3AF9" w:rsidRDefault="005F3AF9" w:rsidP="0097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AA34" w14:textId="77777777" w:rsidR="00976CC5" w:rsidRPr="00976CC5" w:rsidRDefault="00976CC5" w:rsidP="00976CC5">
    <w:pPr>
      <w:spacing w:after="0" w:line="276" w:lineRule="auto"/>
      <w:ind w:right="0" w:firstLine="0"/>
      <w:jc w:val="right"/>
      <w:rPr>
        <w:rFonts w:eastAsia="Arial"/>
        <w:color w:val="FFFFFF"/>
        <w:sz w:val="18"/>
        <w:szCs w:val="18"/>
        <w:lang w:val="en"/>
      </w:rPr>
    </w:pPr>
    <w:bookmarkStart w:id="1" w:name="_Hlk159313486"/>
    <w:bookmarkStart w:id="2" w:name="_Hlk159313487"/>
    <w:bookmarkStart w:id="3" w:name="_Hlk159313520"/>
    <w:bookmarkStart w:id="4" w:name="_Hlk159313521"/>
    <w:bookmarkStart w:id="5" w:name="_Hlk159313696"/>
    <w:bookmarkStart w:id="6" w:name="_Hlk159313697"/>
    <w:bookmarkStart w:id="7" w:name="_Hlk159320587"/>
    <w:bookmarkStart w:id="8" w:name="_Hlk159320588"/>
    <w:bookmarkStart w:id="9" w:name="_Hlk159325510"/>
    <w:bookmarkStart w:id="10" w:name="_Hlk159325511"/>
    <w:r w:rsidRPr="00976CC5">
      <w:rPr>
        <w:rFonts w:eastAsia="Arial"/>
        <w:color w:val="FFFFFF"/>
        <w:sz w:val="18"/>
        <w:szCs w:val="18"/>
        <w:lang w:val="en"/>
      </w:rPr>
      <w:t>Approved by the Oldham County Board of Education</w:t>
    </w:r>
  </w:p>
  <w:p w14:paraId="64D4DC82" w14:textId="7311574F" w:rsidR="00976CC5" w:rsidRPr="00976CC5" w:rsidRDefault="00976CC5" w:rsidP="00976CC5">
    <w:pPr>
      <w:spacing w:after="0" w:line="276" w:lineRule="auto"/>
      <w:ind w:right="0" w:firstLine="0"/>
      <w:jc w:val="right"/>
      <w:rPr>
        <w:rFonts w:eastAsia="Arial"/>
        <w:color w:val="FFFFFF"/>
        <w:sz w:val="18"/>
        <w:szCs w:val="18"/>
        <w:lang w:val="en"/>
      </w:rPr>
    </w:pPr>
    <w:r w:rsidRPr="00976CC5">
      <w:rPr>
        <w:rFonts w:eastAsia="Arial"/>
        <w:color w:val="FFFFFF"/>
        <w:sz w:val="18"/>
        <w:szCs w:val="18"/>
        <w:lang w:val="en"/>
      </w:rPr>
      <w:t>March 24, 2025</w:t>
    </w:r>
    <w:bookmarkEnd w:id="1"/>
    <w:bookmarkEnd w:id="2"/>
    <w:bookmarkEnd w:id="3"/>
    <w:bookmarkEnd w:id="4"/>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103E6"/>
    <w:multiLevelType w:val="hybridMultilevel"/>
    <w:tmpl w:val="90AEF532"/>
    <w:lvl w:ilvl="0" w:tplc="04090001">
      <w:start w:val="1"/>
      <w:numFmt w:val="bullet"/>
      <w:lvlText w:val=""/>
      <w:lvlJc w:val="left"/>
      <w:pPr>
        <w:ind w:left="1161" w:hanging="360"/>
      </w:pPr>
      <w:rPr>
        <w:rFonts w:ascii="Symbol" w:hAnsi="Symbol" w:hint="default"/>
      </w:rPr>
    </w:lvl>
    <w:lvl w:ilvl="1" w:tplc="04090003" w:tentative="1">
      <w:start w:val="1"/>
      <w:numFmt w:val="bullet"/>
      <w:lvlText w:val="o"/>
      <w:lvlJc w:val="left"/>
      <w:pPr>
        <w:ind w:left="1881" w:hanging="360"/>
      </w:pPr>
      <w:rPr>
        <w:rFonts w:ascii="Courier New" w:hAnsi="Courier New" w:cs="Courier New" w:hint="default"/>
      </w:rPr>
    </w:lvl>
    <w:lvl w:ilvl="2" w:tplc="04090005" w:tentative="1">
      <w:start w:val="1"/>
      <w:numFmt w:val="bullet"/>
      <w:lvlText w:val=""/>
      <w:lvlJc w:val="left"/>
      <w:pPr>
        <w:ind w:left="2601" w:hanging="360"/>
      </w:pPr>
      <w:rPr>
        <w:rFonts w:ascii="Wingdings" w:hAnsi="Wingdings" w:hint="default"/>
      </w:rPr>
    </w:lvl>
    <w:lvl w:ilvl="3" w:tplc="04090001" w:tentative="1">
      <w:start w:val="1"/>
      <w:numFmt w:val="bullet"/>
      <w:lvlText w:val=""/>
      <w:lvlJc w:val="left"/>
      <w:pPr>
        <w:ind w:left="3321" w:hanging="360"/>
      </w:pPr>
      <w:rPr>
        <w:rFonts w:ascii="Symbol" w:hAnsi="Symbol" w:hint="default"/>
      </w:rPr>
    </w:lvl>
    <w:lvl w:ilvl="4" w:tplc="04090003" w:tentative="1">
      <w:start w:val="1"/>
      <w:numFmt w:val="bullet"/>
      <w:lvlText w:val="o"/>
      <w:lvlJc w:val="left"/>
      <w:pPr>
        <w:ind w:left="4041" w:hanging="360"/>
      </w:pPr>
      <w:rPr>
        <w:rFonts w:ascii="Courier New" w:hAnsi="Courier New" w:cs="Courier New" w:hint="default"/>
      </w:rPr>
    </w:lvl>
    <w:lvl w:ilvl="5" w:tplc="04090005" w:tentative="1">
      <w:start w:val="1"/>
      <w:numFmt w:val="bullet"/>
      <w:lvlText w:val=""/>
      <w:lvlJc w:val="left"/>
      <w:pPr>
        <w:ind w:left="4761" w:hanging="360"/>
      </w:pPr>
      <w:rPr>
        <w:rFonts w:ascii="Wingdings" w:hAnsi="Wingdings" w:hint="default"/>
      </w:rPr>
    </w:lvl>
    <w:lvl w:ilvl="6" w:tplc="04090001" w:tentative="1">
      <w:start w:val="1"/>
      <w:numFmt w:val="bullet"/>
      <w:lvlText w:val=""/>
      <w:lvlJc w:val="left"/>
      <w:pPr>
        <w:ind w:left="5481" w:hanging="360"/>
      </w:pPr>
      <w:rPr>
        <w:rFonts w:ascii="Symbol" w:hAnsi="Symbol" w:hint="default"/>
      </w:rPr>
    </w:lvl>
    <w:lvl w:ilvl="7" w:tplc="04090003" w:tentative="1">
      <w:start w:val="1"/>
      <w:numFmt w:val="bullet"/>
      <w:lvlText w:val="o"/>
      <w:lvlJc w:val="left"/>
      <w:pPr>
        <w:ind w:left="6201" w:hanging="360"/>
      </w:pPr>
      <w:rPr>
        <w:rFonts w:ascii="Courier New" w:hAnsi="Courier New" w:cs="Courier New" w:hint="default"/>
      </w:rPr>
    </w:lvl>
    <w:lvl w:ilvl="8" w:tplc="04090005" w:tentative="1">
      <w:start w:val="1"/>
      <w:numFmt w:val="bullet"/>
      <w:lvlText w:val=""/>
      <w:lvlJc w:val="left"/>
      <w:pPr>
        <w:ind w:left="6921" w:hanging="360"/>
      </w:pPr>
      <w:rPr>
        <w:rFonts w:ascii="Wingdings" w:hAnsi="Wingdings" w:hint="default"/>
      </w:rPr>
    </w:lvl>
  </w:abstractNum>
  <w:num w:numId="1" w16cid:durableId="438453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17"/>
    <w:rsid w:val="00133068"/>
    <w:rsid w:val="005F3AF9"/>
    <w:rsid w:val="00620217"/>
    <w:rsid w:val="00976CC5"/>
    <w:rsid w:val="00B66217"/>
    <w:rsid w:val="00D87259"/>
    <w:rsid w:val="00DB04BE"/>
    <w:rsid w:val="00E1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27EF"/>
  <w15:docId w15:val="{503655B4-E82D-41A1-B6A1-EB32C39F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right="14" w:firstLine="9"/>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9"/>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133068"/>
    <w:pPr>
      <w:ind w:left="720"/>
      <w:contextualSpacing/>
    </w:pPr>
  </w:style>
  <w:style w:type="paragraph" w:styleId="Header">
    <w:name w:val="header"/>
    <w:basedOn w:val="Normal"/>
    <w:link w:val="HeaderChar"/>
    <w:uiPriority w:val="99"/>
    <w:unhideWhenUsed/>
    <w:rsid w:val="00976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C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76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C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81A7D0DCF94195B1AA5AA14E7505B9"/>
        <w:category>
          <w:name w:val="General"/>
          <w:gallery w:val="placeholder"/>
        </w:category>
        <w:types>
          <w:type w:val="bbPlcHdr"/>
        </w:types>
        <w:behaviors>
          <w:behavior w:val="content"/>
        </w:behaviors>
        <w:guid w:val="{6170F98C-52B9-4F0E-B465-947CE9CE9712}"/>
      </w:docPartPr>
      <w:docPartBody>
        <w:p w:rsidR="00000000" w:rsidRDefault="0096509D" w:rsidP="0096509D">
          <w:pPr>
            <w:pStyle w:val="8781A7D0DCF94195B1AA5AA14E7505B9"/>
          </w:pPr>
          <w:r>
            <w:rPr>
              <w:rStyle w:val="PlaceholderText"/>
            </w:rPr>
            <w:t>Choose an item.</w:t>
          </w:r>
        </w:p>
      </w:docPartBody>
    </w:docPart>
    <w:docPart>
      <w:docPartPr>
        <w:name w:val="4A0E723D93334B47B5AACCC9B68ABCFD"/>
        <w:category>
          <w:name w:val="General"/>
          <w:gallery w:val="placeholder"/>
        </w:category>
        <w:types>
          <w:type w:val="bbPlcHdr"/>
        </w:types>
        <w:behaviors>
          <w:behavior w:val="content"/>
        </w:behaviors>
        <w:guid w:val="{E77CD103-A0A9-4057-AB8A-85ABD7E9E50D}"/>
      </w:docPartPr>
      <w:docPartBody>
        <w:p w:rsidR="00000000" w:rsidRDefault="0096509D" w:rsidP="0096509D">
          <w:pPr>
            <w:pStyle w:val="4A0E723D93334B47B5AACCC9B68ABCF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9D"/>
    <w:rsid w:val="004914D1"/>
    <w:rsid w:val="0096509D"/>
    <w:rsid w:val="00DB0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09D"/>
  </w:style>
  <w:style w:type="paragraph" w:customStyle="1" w:styleId="45496124EA394021B3C6818BC3C57F14">
    <w:name w:val="45496124EA394021B3C6818BC3C57F14"/>
    <w:rsid w:val="0096509D"/>
  </w:style>
  <w:style w:type="paragraph" w:customStyle="1" w:styleId="FBB8600B0DA04307BC2C0C4DB9F59691">
    <w:name w:val="FBB8600B0DA04307BC2C0C4DB9F59691"/>
    <w:rsid w:val="0096509D"/>
  </w:style>
  <w:style w:type="paragraph" w:customStyle="1" w:styleId="8781A7D0DCF94195B1AA5AA14E7505B9">
    <w:name w:val="8781A7D0DCF94195B1AA5AA14E7505B9"/>
    <w:rsid w:val="0096509D"/>
  </w:style>
  <w:style w:type="paragraph" w:customStyle="1" w:styleId="4A0E723D93334B47B5AACCC9B68ABCFD">
    <w:name w:val="4A0E723D93334B47B5AACCC9B68ABCFD"/>
    <w:rsid w:val="00965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Loyd, Carlina J</dc:creator>
  <cp:keywords/>
  <cp:lastModifiedBy>Easton, Jane S</cp:lastModifiedBy>
  <cp:revision>4</cp:revision>
  <dcterms:created xsi:type="dcterms:W3CDTF">2025-03-18T19:42:00Z</dcterms:created>
  <dcterms:modified xsi:type="dcterms:W3CDTF">2025-03-19T16:05:00Z</dcterms:modified>
</cp:coreProperties>
</file>