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677D" w:rsidP="00835FEB">
      <w:pPr>
        <w:pStyle w:val="NormalWeb"/>
        <w:spacing w:before="0" w:beforeAutospacing="0" w:after="0" w:afterAutospacing="0"/>
        <w:jc w:val="center"/>
      </w:pPr>
      <w:r>
        <w:rPr>
          <w:rStyle w:val="Strong"/>
        </w:rPr>
        <w:t>BULLITT COUNTY PUBLIC SCHOOLS</w:t>
      </w:r>
    </w:p>
    <w:p w:rsidR="00000000" w:rsidRDefault="000A677D" w:rsidP="00835FEB">
      <w:pPr>
        <w:pStyle w:val="NormalWeb"/>
        <w:spacing w:before="0" w:beforeAutospacing="0" w:after="0" w:afterAutospacing="0"/>
        <w:jc w:val="center"/>
      </w:pPr>
      <w:r>
        <w:rPr>
          <w:rStyle w:val="Strong"/>
        </w:rPr>
        <w:t>1040 HIGHWAY 44 EAST</w:t>
      </w:r>
    </w:p>
    <w:p w:rsidR="00000000" w:rsidRDefault="000A677D" w:rsidP="00BB257D">
      <w:pPr>
        <w:pStyle w:val="NormalWeb"/>
        <w:spacing w:before="0" w:beforeAutospacing="0" w:after="0" w:afterAutospacing="0"/>
        <w:jc w:val="center"/>
      </w:pPr>
      <w:r>
        <w:rPr>
          <w:rStyle w:val="Strong"/>
        </w:rPr>
        <w:t>SHEPHERDSVILLE, </w:t>
      </w:r>
      <w:r>
        <w:rPr>
          <w:rStyle w:val="Strong"/>
        </w:rPr>
        <w:t>KY 40165</w:t>
      </w: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0A677D" w:rsidP="00835FEB">
            <w:pPr>
              <w:pStyle w:val="NormalWeb"/>
              <w:spacing w:before="0" w:beforeAutospacing="0" w:after="0" w:afterAutospacing="0"/>
              <w:jc w:val="center"/>
            </w:pPr>
            <w:r>
              <w:rPr>
                <w:rStyle w:val="Strong"/>
              </w:rPr>
              <w:t>Regular Meeting of the Bullitt County Board of Education</w:t>
            </w:r>
          </w:p>
          <w:p w:rsidR="00000000" w:rsidRDefault="000A677D" w:rsidP="00835FEB">
            <w:pPr>
              <w:pStyle w:val="NormalWeb"/>
              <w:spacing w:before="0" w:beforeAutospacing="0" w:after="0" w:afterAutospacing="0"/>
              <w:jc w:val="center"/>
            </w:pPr>
            <w:r>
              <w:rPr>
                <w:rStyle w:val="Strong"/>
              </w:rPr>
              <w:t>March 10, 2025</w:t>
            </w:r>
          </w:p>
          <w:p w:rsidR="00000000" w:rsidRDefault="000A677D" w:rsidP="00835FEB">
            <w:pPr>
              <w:pStyle w:val="NormalWeb"/>
              <w:spacing w:before="0" w:beforeAutospacing="0" w:after="0" w:afterAutospacing="0"/>
              <w:jc w:val="center"/>
            </w:pPr>
            <w:r>
              <w:rPr>
                <w:rStyle w:val="Strong"/>
              </w:rPr>
              <w:t>5:00 PM</w:t>
            </w:r>
          </w:p>
          <w:p w:rsidR="00000000" w:rsidRDefault="000A677D">
            <w:pPr>
              <w:pStyle w:val="NormalWeb"/>
              <w:jc w:val="center"/>
            </w:pPr>
            <w:r>
              <w:rPr>
                <w:rStyle w:val="Strong"/>
              </w:rPr>
              <w:t>MINUTES OF RECORD</w:t>
            </w:r>
          </w:p>
          <w:p w:rsidR="00000000" w:rsidRDefault="000A677D">
            <w:pPr>
              <w:pStyle w:val="NormalWeb"/>
              <w:jc w:val="both"/>
            </w:pPr>
            <w:r>
              <w:t xml:space="preserve">The Bullitt County Board of Education met at the Frank R. Hatfield Administrative Center, 1040 Highway 44 East, Shepherdsville, Kentucky, 40165, at 5:00 PM on </w:t>
            </w:r>
            <w:r w:rsidR="00835FEB">
              <w:t>Monday, March 10</w:t>
            </w:r>
            <w:r>
              <w:t>, 2025, with the following members present:</w:t>
            </w:r>
          </w:p>
          <w:p w:rsidR="00000000" w:rsidRDefault="000A677D" w:rsidP="00835FEB">
            <w:pPr>
              <w:pStyle w:val="NormalWeb"/>
              <w:spacing w:before="0" w:beforeAutospacing="0" w:after="0" w:afterAutospacing="0"/>
            </w:pPr>
            <w:r>
              <w:rPr>
                <w:rStyle w:val="Strong"/>
              </w:rPr>
              <w:t>Attendance Taken at 5:00 PM:</w:t>
            </w:r>
            <w:r>
              <w:t> </w:t>
            </w:r>
          </w:p>
          <w:p w:rsidR="00835FEB" w:rsidRDefault="000A677D" w:rsidP="00835FEB">
            <w:pPr>
              <w:pStyle w:val="NormalWeb"/>
              <w:spacing w:before="0" w:beforeAutospacing="0" w:after="0" w:afterAutospacing="0"/>
            </w:pPr>
            <w:r>
              <w:t xml:space="preserve">(1) Ms. Linda </w:t>
            </w:r>
            <w:r>
              <w:t>Belcher</w:t>
            </w:r>
            <w:proofErr w:type="gramStart"/>
            <w:r>
              <w:t>   </w:t>
            </w:r>
            <w:r>
              <w:t>(</w:t>
            </w:r>
            <w:proofErr w:type="gramEnd"/>
            <w:r>
              <w:t xml:space="preserve">2) Mrs. Nita Neal    </w:t>
            </w:r>
            <w:r>
              <w:t>(3)   Dr. Matt Mooney </w:t>
            </w:r>
            <w:r>
              <w:t> (4)   Ms. Marci Hodges   </w:t>
            </w:r>
          </w:p>
          <w:p w:rsidR="00000000" w:rsidRDefault="000A677D" w:rsidP="00835FEB">
            <w:pPr>
              <w:pStyle w:val="NormalWeb"/>
              <w:spacing w:before="0" w:beforeAutospacing="0" w:after="0" w:afterAutospacing="0"/>
            </w:pPr>
            <w:r>
              <w:t xml:space="preserve">(5)   Mr. Dallas </w:t>
            </w:r>
            <w:proofErr w:type="spellStart"/>
            <w:r>
              <w:t>Harshfield</w:t>
            </w:r>
            <w:proofErr w:type="spellEnd"/>
          </w:p>
        </w:tc>
      </w:tr>
      <w:tr w:rsidR="00000000">
        <w:trPr>
          <w:tblCellSpacing w:w="0" w:type="dxa"/>
        </w:trPr>
        <w:tc>
          <w:tcPr>
            <w:tcW w:w="0" w:type="auto"/>
            <w:hideMark/>
          </w:tcPr>
          <w:p w:rsidR="00000000" w:rsidRDefault="000A677D" w:rsidP="00835FEB">
            <w:pPr>
              <w:jc w:val="center"/>
              <w:rPr>
                <w:rFonts w:eastAsia="Times New Roman"/>
                <w:b/>
              </w:rPr>
            </w:pPr>
            <w:r w:rsidRPr="00835FEB">
              <w:rPr>
                <w:rFonts w:eastAsia="Times New Roman"/>
                <w:b/>
              </w:rPr>
              <w:t>CALL TO ORDER</w:t>
            </w:r>
          </w:p>
          <w:p w:rsidR="009256F0" w:rsidRPr="009256F0" w:rsidRDefault="009256F0" w:rsidP="00835FEB">
            <w:pPr>
              <w:jc w:val="center"/>
              <w:rPr>
                <w:rFonts w:eastAsia="Times New Roman"/>
              </w:rPr>
            </w:pPr>
            <w:r>
              <w:rPr>
                <w:rFonts w:eastAsia="Times New Roman"/>
              </w:rPr>
              <w:t>Board Chair, Dr. Matt Mooney called the meeting to order at 5:00 pm</w:t>
            </w:r>
          </w:p>
        </w:tc>
      </w:tr>
      <w:tr w:rsidR="00000000">
        <w:trPr>
          <w:tblCellSpacing w:w="0" w:type="dxa"/>
        </w:trPr>
        <w:tc>
          <w:tcPr>
            <w:tcW w:w="0" w:type="auto"/>
            <w:hideMark/>
          </w:tcPr>
          <w:p w:rsidR="00000000" w:rsidRPr="00835FEB" w:rsidRDefault="000A677D" w:rsidP="00835FEB">
            <w:pPr>
              <w:jc w:val="center"/>
              <w:rPr>
                <w:rFonts w:eastAsia="Times New Roman"/>
                <w:b/>
              </w:rPr>
            </w:pPr>
            <w:r w:rsidRPr="00835FEB">
              <w:rPr>
                <w:rFonts w:eastAsia="Times New Roman"/>
                <w:b/>
              </w:rPr>
              <w:t>ADOPT THE AGENDA</w:t>
            </w:r>
          </w:p>
        </w:tc>
      </w:tr>
      <w:tr w:rsidR="00000000" w:rsidTr="009256F0">
        <w:trPr>
          <w:trHeight w:val="657"/>
          <w:tblCellSpacing w:w="0" w:type="dxa"/>
        </w:trPr>
        <w:tc>
          <w:tcPr>
            <w:tcW w:w="0" w:type="auto"/>
            <w:vAlign w:val="center"/>
            <w:hideMark/>
          </w:tcPr>
          <w:p w:rsidR="00000000" w:rsidRDefault="000A677D">
            <w:pPr>
              <w:rPr>
                <w:rFonts w:eastAsia="Times New Roman"/>
              </w:rPr>
            </w:pPr>
            <w:r>
              <w:rPr>
                <w:rFonts w:eastAsia="Times New Roman"/>
                <w:b/>
                <w:bCs/>
              </w:rPr>
              <w:t>Order #2025-44 - Motion Passed:</w:t>
            </w:r>
            <w:r>
              <w:rPr>
                <w:rFonts w:eastAsia="Times New Roman"/>
              </w:rPr>
              <w:t xml:space="preserve"> Adopt the agenda as presented. passed with a motion by Ms. Linda </w:t>
            </w:r>
            <w:r>
              <w:rPr>
                <w:rFonts w:eastAsia="Times New Roman"/>
              </w:rPr>
              <w:t xml:space="preserve">Belcher and a second by Ms. Nita Neal. </w:t>
            </w:r>
            <w:r w:rsidR="009256F0">
              <w:rPr>
                <w:rFonts w:eastAsia="Times New Roman"/>
              </w:rPr>
              <w:t xml:space="preserve"> All members voted YES.</w:t>
            </w:r>
          </w:p>
        </w:tc>
      </w:tr>
      <w:tr w:rsidR="00000000">
        <w:trPr>
          <w:tblCellSpacing w:w="0" w:type="dxa"/>
        </w:trPr>
        <w:tc>
          <w:tcPr>
            <w:tcW w:w="0" w:type="auto"/>
            <w:hideMark/>
          </w:tcPr>
          <w:p w:rsidR="00000000" w:rsidRDefault="000A677D" w:rsidP="009256F0">
            <w:pPr>
              <w:jc w:val="center"/>
              <w:rPr>
                <w:rFonts w:eastAsia="Times New Roman"/>
                <w:b/>
              </w:rPr>
            </w:pPr>
            <w:r w:rsidRPr="009256F0">
              <w:rPr>
                <w:rFonts w:eastAsia="Times New Roman"/>
                <w:b/>
              </w:rPr>
              <w:t>PRESENTATIONS</w:t>
            </w:r>
          </w:p>
          <w:p w:rsidR="009256F0" w:rsidRPr="009256F0" w:rsidRDefault="009256F0" w:rsidP="009256F0">
            <w:pPr>
              <w:jc w:val="center"/>
              <w:rPr>
                <w:rFonts w:eastAsia="Times New Roman"/>
              </w:rPr>
            </w:pPr>
            <w:r>
              <w:rPr>
                <w:rFonts w:eastAsia="Times New Roman"/>
              </w:rPr>
              <w:t>Board member, Nita Neal led the audience in the Pledge of Allegiance and reviewed the Board Commitments</w:t>
            </w:r>
            <w:r w:rsidR="00BB257D">
              <w:rPr>
                <w:rFonts w:eastAsia="Times New Roman"/>
              </w:rPr>
              <w:t xml:space="preserve">.  Dr. Bacon gave the reminder to Register to Address the Board. </w:t>
            </w:r>
          </w:p>
        </w:tc>
      </w:tr>
      <w:tr w:rsidR="00000000">
        <w:trPr>
          <w:tblCellSpacing w:w="0" w:type="dxa"/>
        </w:trPr>
        <w:tc>
          <w:tcPr>
            <w:tcW w:w="0" w:type="auto"/>
            <w:hideMark/>
          </w:tcPr>
          <w:p w:rsidR="00000000" w:rsidRPr="00BB257D" w:rsidRDefault="000A677D" w:rsidP="00BB257D">
            <w:pPr>
              <w:jc w:val="center"/>
              <w:rPr>
                <w:rFonts w:eastAsia="Times New Roman"/>
                <w:b/>
              </w:rPr>
            </w:pPr>
            <w:r w:rsidRPr="00BB257D">
              <w:rPr>
                <w:rFonts w:eastAsia="Times New Roman"/>
                <w:b/>
              </w:rPr>
              <w:t>COMMUNIC</w:t>
            </w:r>
            <w:r w:rsidRPr="00BB257D">
              <w:rPr>
                <w:rFonts w:eastAsia="Times New Roman"/>
                <w:b/>
              </w:rPr>
              <w:t>ATIONS</w:t>
            </w:r>
          </w:p>
        </w:tc>
      </w:tr>
      <w:tr w:rsidR="00000000">
        <w:trPr>
          <w:tblCellSpacing w:w="0" w:type="dxa"/>
        </w:trPr>
        <w:tc>
          <w:tcPr>
            <w:tcW w:w="0" w:type="auto"/>
            <w:tcMar>
              <w:top w:w="0" w:type="dxa"/>
              <w:left w:w="525" w:type="dxa"/>
              <w:bottom w:w="0" w:type="dxa"/>
              <w:right w:w="0" w:type="dxa"/>
            </w:tcMar>
            <w:hideMark/>
          </w:tcPr>
          <w:p w:rsidR="00BB257D" w:rsidRDefault="000A677D" w:rsidP="00BB257D">
            <w:pPr>
              <w:jc w:val="center"/>
              <w:rPr>
                <w:rFonts w:eastAsia="Times New Roman"/>
              </w:rPr>
            </w:pPr>
            <w:r w:rsidRPr="00BB257D">
              <w:rPr>
                <w:rFonts w:eastAsia="Times New Roman"/>
              </w:rPr>
              <w:t xml:space="preserve">Audience Comments </w:t>
            </w:r>
          </w:p>
          <w:p w:rsidR="00000000" w:rsidRPr="00BB257D" w:rsidRDefault="000A677D" w:rsidP="00BB257D">
            <w:pPr>
              <w:jc w:val="center"/>
              <w:rPr>
                <w:rFonts w:eastAsia="Times New Roman"/>
              </w:rPr>
            </w:pPr>
            <w:r w:rsidRPr="00BB257D">
              <w:rPr>
                <w:rFonts w:eastAsia="Times New Roman"/>
              </w:rPr>
              <w:t>(</w:t>
            </w:r>
            <w:r w:rsidR="00BB257D">
              <w:rPr>
                <w:rFonts w:eastAsia="Times New Roman"/>
              </w:rPr>
              <w:t>none</w:t>
            </w:r>
            <w:r w:rsidRPr="00BB257D">
              <w:rPr>
                <w:rFonts w:eastAsia="Times New Roman"/>
              </w:rPr>
              <w:t>)</w:t>
            </w:r>
          </w:p>
        </w:tc>
      </w:tr>
      <w:tr w:rsidR="00000000">
        <w:trPr>
          <w:tblCellSpacing w:w="0" w:type="dxa"/>
        </w:trPr>
        <w:tc>
          <w:tcPr>
            <w:tcW w:w="0" w:type="auto"/>
            <w:hideMark/>
          </w:tcPr>
          <w:p w:rsidR="00000000" w:rsidRPr="00BB257D" w:rsidRDefault="000A677D" w:rsidP="00BB257D">
            <w:pPr>
              <w:jc w:val="center"/>
              <w:rPr>
                <w:rFonts w:eastAsia="Times New Roman"/>
                <w:b/>
              </w:rPr>
            </w:pPr>
            <w:r w:rsidRPr="00BB257D">
              <w:rPr>
                <w:rFonts w:eastAsia="Times New Roman"/>
                <w:b/>
              </w:rPr>
              <w:t>CONSENT ITEMS</w:t>
            </w:r>
          </w:p>
        </w:tc>
      </w:tr>
      <w:tr w:rsidR="00000000">
        <w:trPr>
          <w:tblCellSpacing w:w="0" w:type="dxa"/>
        </w:trPr>
        <w:tc>
          <w:tcPr>
            <w:tcW w:w="0" w:type="auto"/>
            <w:vAlign w:val="center"/>
            <w:hideMark/>
          </w:tcPr>
          <w:p w:rsidR="00000000" w:rsidRDefault="000A677D">
            <w:pPr>
              <w:rPr>
                <w:rFonts w:eastAsia="Times New Roman"/>
              </w:rPr>
            </w:pPr>
            <w:r>
              <w:rPr>
                <w:rFonts w:eastAsia="Times New Roman"/>
                <w:b/>
                <w:bCs/>
              </w:rPr>
              <w:t>Order #2025-45 - Motion Passed:</w:t>
            </w:r>
            <w:r>
              <w:rPr>
                <w:rFonts w:eastAsia="Times New Roman"/>
              </w:rPr>
              <w:t xml:space="preserve"> passed with a motion by Dallas </w:t>
            </w:r>
            <w:proofErr w:type="spellStart"/>
            <w:r>
              <w:rPr>
                <w:rFonts w:eastAsia="Times New Roman"/>
              </w:rPr>
              <w:t>Harshfield</w:t>
            </w:r>
            <w:proofErr w:type="spellEnd"/>
            <w:r>
              <w:rPr>
                <w:rFonts w:eastAsia="Times New Roman"/>
              </w:rPr>
              <w:t xml:space="preserve"> and a second by Ms. Nita Neal. </w:t>
            </w:r>
            <w:r w:rsidR="00BB257D">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w:t>
            </w:r>
            <w:r w:rsidRPr="00BB257D">
              <w:rPr>
                <w:rFonts w:eastAsia="Times New Roman"/>
                <w:u w:val="single"/>
              </w:rPr>
              <w:t> Revised BG-1 12-142 (Project #8084) Bullitt Ctr Flexible Learnin</w:t>
            </w:r>
            <w:r w:rsidRPr="00BB257D">
              <w:rPr>
                <w:rFonts w:eastAsia="Times New Roman"/>
                <w:u w:val="single"/>
              </w:rPr>
              <w:t>g Center</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the Bullitt Ctr. Flexible Learning Ctr.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2.</w:t>
            </w:r>
            <w:r w:rsidRPr="00BB257D">
              <w:rPr>
                <w:rFonts w:eastAsia="Times New Roman"/>
                <w:u w:val="single"/>
              </w:rPr>
              <w:t> Revised BG-1 12-143 (Project #8085) BEHS Flex Learning Center</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Bullitt East HS- Flexible Learning Ctr.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3.</w:t>
            </w:r>
            <w:r w:rsidRPr="00BB257D">
              <w:rPr>
                <w:rFonts w:eastAsia="Times New Roman"/>
                <w:u w:val="single"/>
              </w:rPr>
              <w:t> Revised BG-1 15-052 (Project No Number) Bowman's Valley School Relocation</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 xml:space="preserve">Attached please </w:t>
            </w:r>
            <w:r>
              <w:rPr>
                <w:rFonts w:eastAsia="Times New Roman"/>
              </w:rPr>
              <w:t>find the revised BG-1 for the Bowman's Valley School Relocation.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4.</w:t>
            </w:r>
            <w:r w:rsidRPr="00BB257D">
              <w:rPr>
                <w:rFonts w:eastAsia="Times New Roman"/>
                <w:u w:val="single"/>
              </w:rPr>
              <w:t> Revised BG-1 15-232 (Project # 8098) Bullitt Central Athletic Alterations</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Bullitt Cent</w:t>
            </w:r>
            <w:r>
              <w:rPr>
                <w:rFonts w:eastAsia="Times New Roman"/>
              </w:rPr>
              <w:t>ral Athletic Alterations.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5.</w:t>
            </w:r>
            <w:r w:rsidRPr="00BB257D">
              <w:rPr>
                <w:rFonts w:eastAsia="Times New Roman"/>
                <w:u w:val="single"/>
              </w:rPr>
              <w:t> Revised BG-1 15-296 Athletic Fields- Water Line and Electrical Extension Project</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Athletic Fields--Water Line and Electrical E</w:t>
            </w:r>
            <w:r>
              <w:rPr>
                <w:rFonts w:eastAsia="Times New Roman"/>
              </w:rPr>
              <w:t>xtension Project.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6.</w:t>
            </w:r>
            <w:r w:rsidRPr="00BB257D">
              <w:rPr>
                <w:rFonts w:eastAsia="Times New Roman"/>
                <w:u w:val="single"/>
              </w:rPr>
              <w:t> Revised BG-1 15-309 (Project #8099) Mt. Washington Elementary School Roof Repair</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 xml:space="preserve">Attached please find the revised BG-1 for Mt. Washington Elementary School Roof Repair.  </w:t>
            </w:r>
            <w:r>
              <w:rPr>
                <w:rFonts w:eastAsia="Times New Roman"/>
              </w:rPr>
              <w:t>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7.</w:t>
            </w:r>
            <w:r w:rsidRPr="00BB257D">
              <w:rPr>
                <w:rFonts w:eastAsia="Times New Roman"/>
                <w:u w:val="single"/>
              </w:rPr>
              <w:t> Revised BG-1 17-073 (Project #8100) BEHS- Indoor Softball Batting Cage</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BEHS Indoor Softball Batting Cage.  I ask the revised BG-1 for this project be ap</w:t>
            </w:r>
            <w:r>
              <w:rPr>
                <w:rFonts w:eastAsia="Times New Roman"/>
              </w:rPr>
              <w:t>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lastRenderedPageBreak/>
              <w:t>8.</w:t>
            </w:r>
            <w:r w:rsidRPr="00BB257D">
              <w:rPr>
                <w:rFonts w:eastAsia="Times New Roman"/>
                <w:u w:val="single"/>
              </w:rPr>
              <w:t xml:space="preserve"> Revised BG-1 17-237 (Project #8107) 394 Carpenter Street Property </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the BG-1 for 394 Carpenter Street Property.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9.</w:t>
            </w:r>
            <w:r w:rsidRPr="00BB257D">
              <w:rPr>
                <w:rFonts w:eastAsia="Times New Roman"/>
                <w:u w:val="single"/>
              </w:rPr>
              <w:t> Revised BG-1 17-238 (Project #8106)</w:t>
            </w:r>
            <w:r w:rsidRPr="00BB257D">
              <w:rPr>
                <w:rFonts w:eastAsia="Times New Roman"/>
                <w:u w:val="single"/>
              </w:rPr>
              <w:t xml:space="preserve"> MB-4 Renovation Maintenance Warehouse Building</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MB-4 Renovation Maintenance Warehouse Building.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10.</w:t>
            </w:r>
            <w:r w:rsidRPr="00BB257D">
              <w:rPr>
                <w:rFonts w:eastAsia="Times New Roman"/>
                <w:u w:val="single"/>
              </w:rPr>
              <w:t> Revised BG-1 19-097 (Project 7014) North Bullitt Baseb</w:t>
            </w:r>
            <w:r w:rsidRPr="00BB257D">
              <w:rPr>
                <w:rFonts w:eastAsia="Times New Roman"/>
                <w:u w:val="single"/>
              </w:rPr>
              <w:t>all Dugout Expansion and Renovation</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revised BG-1 for North Bullitt Baseball Dugout Expansion and Renovation.  I ask the revised BG-1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11.</w:t>
            </w:r>
            <w:r w:rsidRPr="00BB257D">
              <w:rPr>
                <w:rFonts w:eastAsia="Times New Roman"/>
                <w:u w:val="single"/>
              </w:rPr>
              <w:t> BG-5 12-057 (Project #8088) MWMS Outdoor Classroom</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find the BG-5 for the MWMS Outdoor Classroom.  This will close out the project in FACPAC.  I ash the BG-5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12.</w:t>
            </w:r>
            <w:r w:rsidRPr="00BB257D">
              <w:rPr>
                <w:rFonts w:eastAsia="Times New Roman"/>
                <w:u w:val="single"/>
              </w:rPr>
              <w:t> BG-5 17-074 (Project #8101) Eastside Middle - Greenhouse and Walking Track</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please fi</w:t>
            </w:r>
            <w:r>
              <w:rPr>
                <w:rFonts w:eastAsia="Times New Roman"/>
              </w:rPr>
              <w:t>nd the BG-5 for the Eastside Middle Greenhouses and Walking Track.  This will close out the project in FACPAC.  I ask the BG-5 for this project be approved.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13.</w:t>
            </w:r>
            <w:r w:rsidRPr="00BB257D">
              <w:rPr>
                <w:rFonts w:eastAsia="Times New Roman"/>
                <w:u w:val="single"/>
              </w:rPr>
              <w:t> Facilities Use for Mockingbird Soccer to use BCHS Soccer Fields</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rsidP="00BB257D">
            <w:pPr>
              <w:pStyle w:val="NormalWeb"/>
            </w:pPr>
            <w:r>
              <w:t>Corey Johnson from Mocki</w:t>
            </w:r>
            <w:r>
              <w:t>ngbird Soccer is asking to use BCHS Soccer field for games/practices for various days between February and March 2025.</w:t>
            </w:r>
            <w:r w:rsidR="00BB257D">
              <w:t xml:space="preserve">  </w:t>
            </w:r>
            <w:r>
              <w:t>I recommend they be able to use the facility for their events.  </w:t>
            </w:r>
            <w:r>
              <w:t>A copy of insurance in attached.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14.</w:t>
            </w:r>
            <w:r w:rsidRPr="00BB257D">
              <w:rPr>
                <w:rFonts w:eastAsia="Times New Roman"/>
                <w:u w:val="single"/>
              </w:rPr>
              <w:t> Facilities Use Agreement for Chu</w:t>
            </w:r>
            <w:r w:rsidRPr="00BB257D">
              <w:rPr>
                <w:rFonts w:eastAsia="Times New Roman"/>
                <w:u w:val="single"/>
              </w:rPr>
              <w:t>rch of the Crossroads</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rsidP="00BB257D">
            <w:pPr>
              <w:divId w:val="1310018205"/>
              <w:rPr>
                <w:rFonts w:eastAsia="Times New Roman"/>
              </w:rPr>
            </w:pPr>
            <w:r>
              <w:rPr>
                <w:rFonts w:eastAsia="Times New Roman"/>
              </w:rPr>
              <w:t>Attached for Board review and approval is a Memorandum of Facilities Use Agreement (MOA</w:t>
            </w:r>
            <w:r>
              <w:rPr>
                <w:rFonts w:eastAsia="Times New Roman"/>
              </w:rPr>
              <w:t>)</w:t>
            </w:r>
            <w:r>
              <w:rPr>
                <w:rFonts w:eastAsia="Times New Roman"/>
              </w:rPr>
              <w:br/>
              <w:t>for Church of the Crossroads in Mt. Washington. The MOA has been created by Emily Vessel</w:t>
            </w:r>
            <w:r>
              <w:rPr>
                <w:rFonts w:eastAsia="Times New Roman"/>
              </w:rPr>
              <w:t>s</w:t>
            </w:r>
            <w:r>
              <w:rPr>
                <w:rFonts w:eastAsia="Times New Roman"/>
              </w:rPr>
              <w:br/>
            </w:r>
            <w:r>
              <w:rPr>
                <w:rFonts w:eastAsia="Times New Roman"/>
              </w:rPr>
              <w:t>and Eric Farris of Dinsmore. I am requesting the Board’s approval of this agreement</w:t>
            </w:r>
            <w:r>
              <w:rPr>
                <w:rFonts w:eastAsia="Times New Roman"/>
              </w:rPr>
              <w:t>.</w:t>
            </w:r>
            <w:r>
              <w:rPr>
                <w:rFonts w:eastAsia="Times New Roman"/>
              </w:rPr>
              <w:br/>
              <w:t>Contact me should you have additional questions.</w:t>
            </w:r>
            <w:r>
              <w:rPr>
                <w:rFonts w:eastAsia="Times New Roman"/>
              </w:rPr>
              <w:br/>
              <w:t>Attachments</w:t>
            </w:r>
            <w:r>
              <w:rPr>
                <w:rFonts w:eastAsia="Times New Roman"/>
              </w:rPr>
              <w:t>:</w:t>
            </w:r>
            <w:r>
              <w:rPr>
                <w:rFonts w:eastAsia="Times New Roman"/>
              </w:rPr>
              <w:br/>
            </w:r>
            <w:r>
              <w:rPr>
                <w:rFonts w:eastAsia="Times New Roman"/>
              </w:rPr>
              <w:t>Memorandum of Facilities Use Agreemen</w:t>
            </w:r>
            <w:r>
              <w:rPr>
                <w:rFonts w:eastAsia="Times New Roman"/>
              </w:rPr>
              <w:t>t</w:t>
            </w:r>
            <w:r>
              <w:rPr>
                <w:rFonts w:eastAsia="Times New Roman"/>
              </w:rPr>
              <w:br/>
            </w:r>
            <w:r>
              <w:rPr>
                <w:rFonts w:eastAsia="Times New Roman"/>
              </w:rPr>
              <w:t xml:space="preserve">Insurance Documents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15.</w:t>
            </w:r>
            <w:r w:rsidRPr="00BB257D">
              <w:rPr>
                <w:rFonts w:eastAsia="Times New Roman"/>
                <w:u w:val="single"/>
              </w:rPr>
              <w:t> Architectural- Preliminary Planning</w:t>
            </w:r>
            <w:r w:rsidRPr="00BB257D">
              <w:rPr>
                <w:rFonts w:eastAsia="Times New Roman"/>
                <w:u w:val="single"/>
              </w:rPr>
              <w:t xml:space="preserve"> Services</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0A677D">
            <w:pPr>
              <w:rPr>
                <w:rFonts w:eastAsia="Times New Roman"/>
              </w:rPr>
            </w:pPr>
            <w:r>
              <w:rPr>
                <w:rFonts w:eastAsia="Times New Roman"/>
              </w:rPr>
              <w:t>Attached for Board review and approval are Preliminary Planning Services for architectural services.  Studio Kremer will provide architectural services for enhancements to the Area Technology Center and Riverview Opportunity Center facilities</w:t>
            </w:r>
            <w:r>
              <w:rPr>
                <w:rFonts w:eastAsia="Times New Roman"/>
              </w:rPr>
              <w:t>, and preliminary planning of and expansion of Mount Washington Middle School.  I recommend approval of the attached contracts, both of which have been reviewed and approved by Dinsmore. </w:t>
            </w:r>
          </w:p>
        </w:tc>
      </w:tr>
      <w:tr w:rsidR="00000000">
        <w:trPr>
          <w:tblCellSpacing w:w="0" w:type="dxa"/>
        </w:trPr>
        <w:tc>
          <w:tcPr>
            <w:tcW w:w="0" w:type="auto"/>
            <w:hideMark/>
          </w:tcPr>
          <w:p w:rsidR="00000000" w:rsidRPr="00BB257D" w:rsidRDefault="000A677D" w:rsidP="00BB257D">
            <w:pPr>
              <w:jc w:val="center"/>
              <w:rPr>
                <w:rFonts w:eastAsia="Times New Roman"/>
                <w:b/>
              </w:rPr>
            </w:pPr>
            <w:r w:rsidRPr="00BB257D">
              <w:rPr>
                <w:rFonts w:eastAsia="Times New Roman"/>
                <w:b/>
              </w:rPr>
              <w:t>GENERAL DISCUSSION</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1.</w:t>
            </w:r>
            <w:r w:rsidRPr="00BB257D">
              <w:rPr>
                <w:rFonts w:eastAsia="Times New Roman"/>
                <w:u w:val="single"/>
              </w:rPr>
              <w:t> Staffing Adjustments</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2.</w:t>
            </w:r>
            <w:r w:rsidRPr="00BB257D">
              <w:rPr>
                <w:rFonts w:eastAsia="Times New Roman"/>
                <w:u w:val="single"/>
              </w:rPr>
              <w:t> </w:t>
            </w:r>
            <w:r w:rsidRPr="00BB257D">
              <w:rPr>
                <w:rFonts w:eastAsia="Times New Roman"/>
                <w:u w:val="single"/>
              </w:rPr>
              <w:t>Access to Algebra</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3.</w:t>
            </w:r>
            <w:r w:rsidRPr="00BB257D">
              <w:rPr>
                <w:rFonts w:eastAsia="Times New Roman"/>
                <w:u w:val="single"/>
              </w:rPr>
              <w:t> Out of District Transfer Policy Considerations</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4.</w:t>
            </w:r>
            <w:r w:rsidRPr="00BB257D">
              <w:rPr>
                <w:rFonts w:eastAsia="Times New Roman"/>
                <w:u w:val="single"/>
              </w:rPr>
              <w:t> Demographic Study and Future Considerations</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5.</w:t>
            </w:r>
            <w:r w:rsidRPr="00BB257D">
              <w:rPr>
                <w:rFonts w:eastAsia="Times New Roman"/>
                <w:u w:val="single"/>
              </w:rPr>
              <w:t> 2025 Graduation</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6.</w:t>
            </w:r>
            <w:r w:rsidRPr="00BB257D">
              <w:rPr>
                <w:rFonts w:eastAsia="Times New Roman"/>
                <w:u w:val="single"/>
              </w:rPr>
              <w:t> Special Education Instructional Coach</w:t>
            </w:r>
          </w:p>
        </w:tc>
      </w:tr>
      <w:tr w:rsidR="00000000">
        <w:trPr>
          <w:tblCellSpacing w:w="0" w:type="dxa"/>
        </w:trPr>
        <w:tc>
          <w:tcPr>
            <w:tcW w:w="0" w:type="auto"/>
            <w:tcMar>
              <w:top w:w="0" w:type="dxa"/>
              <w:left w:w="525" w:type="dxa"/>
              <w:bottom w:w="0" w:type="dxa"/>
              <w:right w:w="0" w:type="dxa"/>
            </w:tcMar>
            <w:hideMark/>
          </w:tcPr>
          <w:p w:rsidR="00000000" w:rsidRPr="00BB257D" w:rsidRDefault="000A677D">
            <w:pPr>
              <w:rPr>
                <w:rFonts w:eastAsia="Times New Roman"/>
                <w:u w:val="single"/>
              </w:rPr>
            </w:pPr>
            <w:r w:rsidRPr="00BB257D">
              <w:rPr>
                <w:rFonts w:eastAsia="Times New Roman"/>
                <w:b/>
                <w:bCs/>
                <w:u w:val="single"/>
              </w:rPr>
              <w:t>7.</w:t>
            </w:r>
            <w:r w:rsidRPr="00BB257D">
              <w:rPr>
                <w:rFonts w:eastAsia="Times New Roman"/>
                <w:u w:val="single"/>
              </w:rPr>
              <w:t> Other Items from the Board</w:t>
            </w:r>
          </w:p>
        </w:tc>
      </w:tr>
      <w:tr w:rsidR="00000000">
        <w:trPr>
          <w:tblCellSpacing w:w="0" w:type="dxa"/>
        </w:trPr>
        <w:tc>
          <w:tcPr>
            <w:tcW w:w="0" w:type="auto"/>
            <w:hideMark/>
          </w:tcPr>
          <w:p w:rsidR="00000000" w:rsidRPr="00BB257D" w:rsidRDefault="000A677D" w:rsidP="00BB257D">
            <w:pPr>
              <w:jc w:val="center"/>
              <w:rPr>
                <w:rFonts w:eastAsia="Times New Roman"/>
                <w:b/>
              </w:rPr>
            </w:pPr>
            <w:r w:rsidRPr="00BB257D">
              <w:rPr>
                <w:rFonts w:eastAsia="Times New Roman"/>
                <w:b/>
              </w:rPr>
              <w:t>ADJOURNMENT</w:t>
            </w:r>
          </w:p>
        </w:tc>
      </w:tr>
      <w:tr w:rsidR="00000000">
        <w:trPr>
          <w:tblCellSpacing w:w="0" w:type="dxa"/>
        </w:trPr>
        <w:tc>
          <w:tcPr>
            <w:tcW w:w="0" w:type="auto"/>
            <w:vAlign w:val="center"/>
            <w:hideMark/>
          </w:tcPr>
          <w:p w:rsidR="00000000" w:rsidRDefault="000A677D">
            <w:pPr>
              <w:rPr>
                <w:rFonts w:eastAsia="Times New Roman"/>
              </w:rPr>
            </w:pPr>
            <w:r>
              <w:rPr>
                <w:rFonts w:eastAsia="Times New Roman"/>
                <w:b/>
                <w:bCs/>
              </w:rPr>
              <w:t>Order #2025-46 - Motion Passed:</w:t>
            </w:r>
            <w:r>
              <w:rPr>
                <w:rFonts w:eastAsia="Times New Roman"/>
              </w:rPr>
              <w:t xml:space="preserve"> Adjourn at 7:02 p.m. passed with a motion by Ms. Nita Neal and a second by Marci Hodges. </w:t>
            </w:r>
            <w:r w:rsidR="00BB257D">
              <w:rPr>
                <w:rFonts w:eastAsia="Times New Roman"/>
              </w:rPr>
              <w:t>All members voted YES.</w:t>
            </w:r>
          </w:p>
        </w:tc>
      </w:tr>
      <w:tr w:rsidR="00000000">
        <w:trPr>
          <w:tblCellSpacing w:w="0" w:type="dxa"/>
        </w:trPr>
        <w:tc>
          <w:tcPr>
            <w:tcW w:w="0" w:type="auto"/>
            <w:vAlign w:val="center"/>
            <w:hideMark/>
          </w:tcPr>
          <w:p w:rsidR="00000000" w:rsidRDefault="000A677D">
            <w:pPr>
              <w:rPr>
                <w:rFonts w:eastAsia="Times New Roman"/>
              </w:rPr>
            </w:pPr>
          </w:p>
        </w:tc>
      </w:tr>
      <w:tr w:rsidR="00000000">
        <w:trPr>
          <w:tblCellSpacing w:w="0" w:type="dxa"/>
        </w:trPr>
        <w:tc>
          <w:tcPr>
            <w:tcW w:w="0" w:type="auto"/>
            <w:hideMark/>
          </w:tcPr>
          <w:p w:rsidR="00000000" w:rsidRDefault="000A677D">
            <w:pPr>
              <w:rPr>
                <w:rFonts w:eastAsia="Times New Roman"/>
              </w:rPr>
            </w:pPr>
          </w:p>
        </w:tc>
      </w:tr>
    </w:tbl>
    <w:p w:rsidR="00000000" w:rsidRDefault="000A677D">
      <w:pPr>
        <w:pStyle w:val="NormalWeb"/>
      </w:pPr>
      <w:r>
        <w:t> </w:t>
      </w:r>
      <w:bookmarkStart w:id="0" w:name="_GoBack"/>
      <w:bookmarkEnd w:id="0"/>
    </w:p>
    <w:p w:rsidR="00BB257D" w:rsidRDefault="00BB257D">
      <w:pPr>
        <w:pStyle w:val="NormalWeb"/>
      </w:pPr>
    </w:p>
    <w:p w:rsidR="00000000" w:rsidRDefault="000A677D">
      <w:pPr>
        <w:pStyle w:val="NormalWeb"/>
      </w:pPr>
      <w:r>
        <w:t>_____________________________                    ______________________________</w:t>
      </w:r>
    </w:p>
    <w:p w:rsidR="000A677D" w:rsidRDefault="000A677D">
      <w:pPr>
        <w:pStyle w:val="NormalWeb"/>
      </w:pPr>
      <w:r>
        <w:t>CHAIRPERSON           </w:t>
      </w:r>
      <w:r>
        <w:t>                                       SECRETARY</w:t>
      </w:r>
    </w:p>
    <w:sectPr w:rsidR="000A67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4CEB"/>
    <w:multiLevelType w:val="multilevel"/>
    <w:tmpl w:val="297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5FEB"/>
    <w:rsid w:val="000A677D"/>
    <w:rsid w:val="005E3BBB"/>
    <w:rsid w:val="00835FEB"/>
    <w:rsid w:val="009256F0"/>
    <w:rsid w:val="00BB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6D8DF"/>
  <w15:chartTrackingRefBased/>
  <w15:docId w15:val="{DD5D2F54-0955-40F3-BBBE-116E034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BB2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82564">
      <w:marLeft w:val="0"/>
      <w:marRight w:val="0"/>
      <w:marTop w:val="0"/>
      <w:marBottom w:val="0"/>
      <w:divBdr>
        <w:top w:val="none" w:sz="0" w:space="0" w:color="auto"/>
        <w:left w:val="none" w:sz="0" w:space="0" w:color="auto"/>
        <w:bottom w:val="none" w:sz="0" w:space="0" w:color="auto"/>
        <w:right w:val="none" w:sz="0" w:space="0" w:color="auto"/>
      </w:divBdr>
    </w:div>
    <w:div w:id="997080420">
      <w:marLeft w:val="0"/>
      <w:marRight w:val="0"/>
      <w:marTop w:val="0"/>
      <w:marBottom w:val="0"/>
      <w:divBdr>
        <w:top w:val="none" w:sz="0" w:space="0" w:color="auto"/>
        <w:left w:val="none" w:sz="0" w:space="0" w:color="auto"/>
        <w:bottom w:val="none" w:sz="0" w:space="0" w:color="auto"/>
        <w:right w:val="none" w:sz="0" w:space="0" w:color="auto"/>
      </w:divBdr>
      <w:divsChild>
        <w:div w:id="13100182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2025-03-11T15:41:00Z</cp:lastPrinted>
  <dcterms:created xsi:type="dcterms:W3CDTF">2025-03-11T15:43:00Z</dcterms:created>
  <dcterms:modified xsi:type="dcterms:W3CDTF">2025-03-11T15:43:00Z</dcterms:modified>
</cp:coreProperties>
</file>