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Berea Independent </w:t>
      </w:r>
    </w:p>
    <w:p w:rsidR="00000000" w:rsidDel="00000000" w:rsidP="00000000" w:rsidRDefault="00000000" w:rsidRPr="00000000" w14:paraId="00000002">
      <w:pPr>
        <w:jc w:val="center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Budget Reduction Plan</w:t>
      </w:r>
    </w:p>
    <w:p w:rsidR="00000000" w:rsidDel="00000000" w:rsidP="00000000" w:rsidRDefault="00000000" w:rsidRPr="00000000" w14:paraId="00000005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Staffing Reduction</w:t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Eliminate 8 district level positions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Align school level staffing with current enrollment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Elementary staff by 10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Middle School staff by 5.5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High School Staff by 8.5</w:t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Preschool by 1 class (3 Staff)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Extended contract days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Estimated General Fund Budget Impact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$1.27 Million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20.0" w:type="dxa"/>
        <w:jc w:val="left"/>
        <w:tblLayout w:type="fixed"/>
        <w:tblLook w:val="0400"/>
      </w:tblPr>
      <w:tblGrid>
        <w:gridCol w:w="3960"/>
        <w:gridCol w:w="2790"/>
        <w:gridCol w:w="6970"/>
        <w:tblGridChange w:id="0">
          <w:tblGrid>
            <w:gridCol w:w="3960"/>
            <w:gridCol w:w="2790"/>
            <w:gridCol w:w="697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Positions to Be Eliminated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Detail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Director of Operations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Vacant - Eliminate/Combine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Behavioral Specialist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New Position 2023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School Social Worker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New Position 2023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Director of Pupil Personnel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Combine with Asst Principal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School Climate Director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Grant Position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School Bookkeeper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Return duties to school offices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Technology Assistant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New Position 2020 / COVID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Instructional Coach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Provided / Outside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Interventionist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Provided / Outside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Aide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New Position 2024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Library Media Specialist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Consolidate to .3 FTE / School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PASS assistant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SPED Population Change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Teaching Position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Teaching Position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Teaching Position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Teaching Position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 Coaching Position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Elementary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Provided / Outside Allocation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 Interventionist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Provided / Outside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 Teacher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 Teacher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  Teacher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College and Career Navigator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Grant Position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Gear up Academic Interventionist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Grant Position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Program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Underfunded Program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 Certified Credit Recovery Position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Provided / Outside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 Teacher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  Teacher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Staffing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 Interventionist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District Provided / Outside Allocation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Underfunded Program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 MSD Assistant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SPED Population Change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MS/HS Front Office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MS/HS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Additional Position - 2021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Preschool Teacher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Alignment to State Funding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Preschool Aide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Alignment to State Funding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Preschool Aide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Alignment to State Funding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Spending Control</w:t>
        <w:br w:type="textWrapping"/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Tighter Purchasing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Eliminate “Blanket” Purchase orders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Travel Restrictions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Require prior approval and justification forms for all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Board approval for out-of-state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Board Chair approval for Superintendent reimbursement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Present Year-to-Date Budget reports to Board of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Include details of percentage used in each category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Require Board approval for purchases over $</w:t>
      </w:r>
      <w:r w:rsidDel="00000000" w:rsidR="00000000" w:rsidRPr="00000000">
        <w:rPr>
          <w:sz w:val="32"/>
          <w:szCs w:val="32"/>
          <w:rtl w:val="0"/>
        </w:rPr>
        <w:t xml:space="preserve">15,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000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Require Board approval for employment contract modifications and overages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Establish Position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Freeze Salary Schedule for 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Purchase Controls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$1- $1,000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- Principal/Supervisor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Final Approval - Superintendent / Designee or Finance Officer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Justification for reasonability of price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$1,000 - $10,000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Justification for reasonability of price including 3 price comparisons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- Principal/Supervisor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Final Approval – Superintendent / Designee / Finance Officer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$10,000 - $</w:t>
      </w:r>
      <w:r w:rsidDel="00000000" w:rsidR="00000000" w:rsidRPr="00000000">
        <w:rPr>
          <w:b w:val="1"/>
          <w:sz w:val="32"/>
          <w:szCs w:val="32"/>
          <w:rtl w:val="0"/>
        </w:rPr>
        <w:t xml:space="preserve">15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,000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Quotes &amp; Justification Required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- Principal/Supervisor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- Finance Officer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Final Approval – Superintendent / Designee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b w:val="1"/>
          <w:sz w:val="32"/>
          <w:szCs w:val="32"/>
          <w:rtl w:val="0"/>
        </w:rPr>
        <w:t xml:space="preserve">15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,000 - $40,000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Quotes &amp; Justification Required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- Principal/Supervisor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- Finance Officer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Approval – Superintendent / Designee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Final Approval – Board of Education</w:t>
        <w:br w:type="textWrapping"/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Over $40,000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Model Procurement / Formal bid process </w:t>
      </w:r>
    </w:p>
    <w:p w:rsidR="00000000" w:rsidDel="00000000" w:rsidP="00000000" w:rsidRDefault="00000000" w:rsidRPr="00000000" w14:paraId="000000B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b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Spending Reduction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SBDM Section 6 Allocations to statutory minimum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sz w:val="32"/>
          <w:szCs w:val="32"/>
          <w:rtl w:val="0"/>
        </w:rPr>
        <w:t xml:space="preserve">represents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 32% Decrease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Match or exceed this reduction for board purchases</w:t>
        <w:br w:type="textWrapping"/>
        <w:t xml:space="preserve">($800,000)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Pause Staff and Student Device Purchases for 2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Cut 70% of </w:t>
      </w:r>
      <w:r w:rsidDel="00000000" w:rsidR="00000000" w:rsidRPr="00000000">
        <w:rPr>
          <w:sz w:val="32"/>
          <w:szCs w:val="32"/>
          <w:rtl w:val="0"/>
        </w:rPr>
        <w:t xml:space="preserve">travel-related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expenses (Mileage/Registration/Lodging)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Eliminate underfunded grant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Return to regular custodial staffing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Eliminate food purchase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Restrict Overtime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Align Preschool with State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Eliminate additional bus monitor stipends added in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b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Athletic Changes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Equipment and Uniform budgets to prior levels (increased in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Align schedules between Boys/Girls teams when possible to share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Use vans instead of buses for smaller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Limit travel radius / re-enter local 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Give MS SBDM authority to set per team game limits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Recombine smaller MS teams with 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Switch Gate Work to certified/exempt faculty assignment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Reduce assistant coaching staff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left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Leverage Title Funding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Staffing changes will make nearly $500,000 of Title Funding available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These funds will be able to support initiatives such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Additional Instructional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Family and Community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Supplemental Resources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EF534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F534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F534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F534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F534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F534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F534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F534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F534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F534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F534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F534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F534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F534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F534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F534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F534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F534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F534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534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F534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534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F534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F534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F534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F534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F534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534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F534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ORgi7Gm7WF+BKBFoPQYLkJCJA==">CgMxLjA4AHIhMVYtX19PbFVmNFhEMGFVSE9JNUNBZml5WDUyeU1peUFS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2025-03-01T00:38:00Z</dcterms:created>
  <dc:creator>Sweet, Nathan D</dc:creator>
</cp:coreProperties>
</file>