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9514" w14:textId="7994DA4B" w:rsidR="0002030B" w:rsidRDefault="0002030B" w:rsidP="0002030B">
      <w:pPr>
        <w:pStyle w:val="Heading1"/>
      </w:pPr>
      <w:r>
        <w:t>POWERS AND DUTIES OF THE BOARD OF EDUCATION</w:t>
      </w:r>
      <w:r>
        <w:tab/>
        <w:t>01.421</w:t>
      </w:r>
    </w:p>
    <w:p w14:paraId="6461E4E6" w14:textId="77777777" w:rsidR="0002030B" w:rsidRDefault="0002030B" w:rsidP="0002030B">
      <w:pPr>
        <w:pStyle w:val="policytitle"/>
      </w:pPr>
      <w:r>
        <w:t>Public Participation in Open Meetings</w:t>
      </w:r>
    </w:p>
    <w:p w14:paraId="1A973415" w14:textId="77777777" w:rsidR="0002030B" w:rsidRDefault="0002030B" w:rsidP="0002030B">
      <w:pPr>
        <w:pStyle w:val="sideheading"/>
      </w:pPr>
      <w:r>
        <w:t>Public Attendance</w:t>
      </w:r>
    </w:p>
    <w:p w14:paraId="35B5CC04" w14:textId="77777777" w:rsidR="0002030B" w:rsidRDefault="0002030B" w:rsidP="0002030B">
      <w:pPr>
        <w:pStyle w:val="policytext"/>
      </w:pPr>
      <w:r>
        <w:t>The public and the news media are permitted to attend all open meetings of the Board. No person may be required to identify himself in order to attend any such meeting.</w:t>
      </w:r>
      <w:r>
        <w:rPr>
          <w:vertAlign w:val="superscript"/>
        </w:rPr>
        <w:t>1</w:t>
      </w:r>
    </w:p>
    <w:p w14:paraId="1A608CBF" w14:textId="77777777" w:rsidR="0002030B" w:rsidRDefault="0002030B" w:rsidP="0002030B">
      <w:pPr>
        <w:pStyle w:val="sideheading"/>
      </w:pPr>
      <w:r>
        <w:t>Exception</w:t>
      </w:r>
    </w:p>
    <w:p w14:paraId="05044652" w14:textId="77777777" w:rsidR="0002030B" w:rsidRDefault="0002030B" w:rsidP="0002030B">
      <w:pPr>
        <w:pStyle w:val="policytext"/>
      </w:pPr>
      <w:r>
        <w:t>The chairperson may impose conditions upon attendance at a given meeting only if such conditions are required for the maintenance of order.</w:t>
      </w:r>
      <w:r>
        <w:rPr>
          <w:vertAlign w:val="superscript"/>
        </w:rPr>
        <w:t>1</w:t>
      </w:r>
    </w:p>
    <w:p w14:paraId="100A5D7B" w14:textId="77777777" w:rsidR="0002030B" w:rsidRDefault="0002030B" w:rsidP="0002030B">
      <w:pPr>
        <w:spacing w:after="120"/>
        <w:jc w:val="both"/>
        <w:rPr>
          <w:b/>
          <w:smallCaps/>
          <w:szCs w:val="22"/>
        </w:rPr>
      </w:pPr>
      <w:r>
        <w:rPr>
          <w:b/>
          <w:smallCaps/>
          <w:szCs w:val="22"/>
        </w:rPr>
        <w:t>Public Comment Period</w:t>
      </w:r>
    </w:p>
    <w:p w14:paraId="78B0F92B" w14:textId="77777777" w:rsidR="0002030B" w:rsidRPr="00CA5396" w:rsidRDefault="0002030B" w:rsidP="0002030B">
      <w:pPr>
        <w:spacing w:after="120"/>
        <w:jc w:val="both"/>
        <w:rPr>
          <w:rStyle w:val="ksbanormal"/>
        </w:rPr>
      </w:pPr>
      <w:r>
        <w:rPr>
          <w:rStyle w:val="ksbanormal"/>
        </w:rPr>
        <w:t>Each regular meeting shall include a public comment period of at least fifteen (15) minutes. Any Board rules and policies regarding conduct during school board meetings shall apply during the public comment period.</w:t>
      </w:r>
      <w:r>
        <w:rPr>
          <w:vertAlign w:val="superscript"/>
        </w:rPr>
        <w:t>2</w:t>
      </w:r>
    </w:p>
    <w:p w14:paraId="3853DD62" w14:textId="77777777" w:rsidR="0002030B" w:rsidRDefault="0002030B" w:rsidP="0002030B">
      <w:pPr>
        <w:pStyle w:val="policytext"/>
      </w:pPr>
      <w:r w:rsidRPr="007B6628">
        <w:rPr>
          <w:rStyle w:val="ksbanormal"/>
        </w:rPr>
        <w:t>Individuals, groups, and/or employees who wish to suggest an item for the Board's agenda shall make such request in writing to the Secretary of the Board at least five (5) days prior to the next scheduled meeting. The Chairperson may give visitors who are unfamiliar with this requirement an opportunity to present matters before the Board. The Chairperson may refer specific school</w:t>
      </w:r>
      <w:r w:rsidRPr="007B6628">
        <w:rPr>
          <w:rStyle w:val="ksbanormal"/>
        </w:rPr>
        <w:noBreakHyphen/>
        <w:t>related problems and/or issues to the appropriate administrative/supervisory level prior to Board consideration.</w:t>
      </w:r>
    </w:p>
    <w:p w14:paraId="0460CEB3" w14:textId="77777777" w:rsidR="0002030B" w:rsidRDefault="0002030B" w:rsidP="0002030B">
      <w:pPr>
        <w:pStyle w:val="policytext"/>
      </w:pPr>
      <w:r>
        <w:t>Persons wishing to address the Board must first be recognized by the chairperson.</w:t>
      </w:r>
    </w:p>
    <w:p w14:paraId="10E65131" w14:textId="77777777" w:rsidR="0002030B" w:rsidRDefault="0002030B" w:rsidP="0002030B">
      <w:pPr>
        <w:pStyle w:val="sideheading"/>
      </w:pPr>
      <w:r>
        <w:t>Speakers</w:t>
      </w:r>
    </w:p>
    <w:p w14:paraId="6EC58610" w14:textId="77777777" w:rsidR="0002030B" w:rsidRDefault="0002030B" w:rsidP="0002030B">
      <w:pPr>
        <w:pStyle w:val="policytext"/>
      </w:pPr>
      <w:r>
        <w:t>The chairperson may require the name and address of the speaker. The chairperson may rule on the relevance of the topic to the Board's agenda. The chairman may also establish time limits for speakers as may be required to maintain order and to ensure the expedient conduct of the Board's business.</w:t>
      </w:r>
    </w:p>
    <w:p w14:paraId="2AB4F5AC" w14:textId="77777777" w:rsidR="0002030B" w:rsidRDefault="0002030B" w:rsidP="0002030B">
      <w:pPr>
        <w:pStyle w:val="relatedsideheading"/>
      </w:pPr>
      <w:r>
        <w:t>Reference:</w:t>
      </w:r>
    </w:p>
    <w:p w14:paraId="7B4183A6" w14:textId="3220DE1C" w:rsidR="0002030B" w:rsidRDefault="0002030B" w:rsidP="0002030B">
      <w:pPr>
        <w:pStyle w:val="Reference"/>
      </w:pPr>
      <w:r>
        <w:rPr>
          <w:vertAlign w:val="superscript"/>
        </w:rPr>
        <w:t>1</w:t>
      </w:r>
      <w:hyperlink r:id="rId6" w:history="1">
        <w:r w:rsidR="007B6628">
          <w:rPr>
            <w:rStyle w:val="Hyperlink"/>
          </w:rPr>
          <w:t>KRS 61.840</w:t>
        </w:r>
      </w:hyperlink>
    </w:p>
    <w:p w14:paraId="1B64720A" w14:textId="621BA28C" w:rsidR="0002030B" w:rsidRPr="00D917F4" w:rsidRDefault="0002030B" w:rsidP="0002030B">
      <w:pPr>
        <w:ind w:left="432"/>
        <w:jc w:val="both"/>
        <w:rPr>
          <w:rStyle w:val="ksbanormal"/>
        </w:rPr>
      </w:pPr>
      <w:r>
        <w:rPr>
          <w:szCs w:val="22"/>
          <w:vertAlign w:val="superscript"/>
        </w:rPr>
        <w:t>2</w:t>
      </w:r>
      <w:hyperlink r:id="rId7" w:history="1">
        <w:r w:rsidR="007B6628">
          <w:rPr>
            <w:rStyle w:val="Hyperlink"/>
          </w:rPr>
          <w:t>KRS 160.270</w:t>
        </w:r>
      </w:hyperlink>
    </w:p>
    <w:p w14:paraId="37C85E15" w14:textId="2B0E79F4" w:rsidR="00E91999" w:rsidRPr="007B6628" w:rsidRDefault="00E91999" w:rsidP="00E91999">
      <w:pPr>
        <w:ind w:left="432"/>
        <w:jc w:val="both"/>
        <w:rPr>
          <w:rStyle w:val="ksbanormal"/>
        </w:rPr>
      </w:pPr>
      <w:r>
        <w:t xml:space="preserve"> Ison v. Madison Local School District BoE, 3 F.4th 887, (6th Cir., 2021)</w:t>
      </w:r>
    </w:p>
    <w:p w14:paraId="7777B17C" w14:textId="77777777" w:rsidR="0002030B" w:rsidRDefault="0002030B" w:rsidP="0002030B">
      <w:pPr>
        <w:pStyle w:val="relatedsideheading"/>
      </w:pPr>
      <w:r>
        <w:t>Related Policies:</w:t>
      </w:r>
    </w:p>
    <w:p w14:paraId="45E0E9AB" w14:textId="77777777" w:rsidR="0002030B" w:rsidRDefault="0002030B" w:rsidP="0002030B">
      <w:pPr>
        <w:pStyle w:val="Reference"/>
      </w:pPr>
      <w:r>
        <w:rPr>
          <w:rStyle w:val="ksbanormal"/>
        </w:rPr>
        <w:t>01.42;</w:t>
      </w:r>
      <w:r>
        <w:t xml:space="preserve"> 01.45; 10.2</w:t>
      </w:r>
    </w:p>
    <w:p w14:paraId="60711644" w14:textId="0AC8D79A" w:rsidR="0002030B" w:rsidRDefault="007B6628" w:rsidP="0002030B">
      <w:pPr>
        <w:pStyle w:val="policytextright"/>
      </w:pPr>
      <w:r>
        <w:t>Adopted/Amended: 7/18/2022</w:t>
      </w:r>
    </w:p>
    <w:p w14:paraId="74B7C45E" w14:textId="6F512C8C" w:rsidR="00F776E7" w:rsidRDefault="007B6628" w:rsidP="0002030B">
      <w:pPr>
        <w:pStyle w:val="policytextright"/>
      </w:pPr>
      <w:r>
        <w:t>Order #:         VIII D</w:t>
      </w:r>
    </w:p>
    <w:sectPr w:rsidR="00F776E7" w:rsidSect="007F61AD">
      <w:footerReference w:type="default" r:id="rId8"/>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83E1" w14:textId="77777777" w:rsidR="0002030B" w:rsidRDefault="0002030B" w:rsidP="0002030B">
      <w:r>
        <w:separator/>
      </w:r>
    </w:p>
  </w:endnote>
  <w:endnote w:type="continuationSeparator" w:id="0">
    <w:p w14:paraId="21483ED3" w14:textId="77777777" w:rsidR="0002030B" w:rsidRDefault="0002030B" w:rsidP="0002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5342" w14:textId="51DE2B92" w:rsidR="0002030B" w:rsidRPr="0002030B" w:rsidRDefault="0002030B" w:rsidP="0002030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0A3D" w14:textId="77777777" w:rsidR="0002030B" w:rsidRDefault="0002030B" w:rsidP="0002030B">
      <w:r>
        <w:separator/>
      </w:r>
    </w:p>
  </w:footnote>
  <w:footnote w:type="continuationSeparator" w:id="0">
    <w:p w14:paraId="4095263E" w14:textId="77777777" w:rsidR="0002030B" w:rsidRDefault="0002030B" w:rsidP="00020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2030B"/>
    <w:rsid w:val="0002030B"/>
    <w:rsid w:val="001923BD"/>
    <w:rsid w:val="001A33F8"/>
    <w:rsid w:val="0035105A"/>
    <w:rsid w:val="004448C7"/>
    <w:rsid w:val="004A6E6A"/>
    <w:rsid w:val="00550D69"/>
    <w:rsid w:val="005C6373"/>
    <w:rsid w:val="00625509"/>
    <w:rsid w:val="006F655E"/>
    <w:rsid w:val="007B6628"/>
    <w:rsid w:val="007F61AD"/>
    <w:rsid w:val="00AF40A3"/>
    <w:rsid w:val="00C05473"/>
    <w:rsid w:val="00CE2F76"/>
    <w:rsid w:val="00D400A6"/>
    <w:rsid w:val="00D81418"/>
    <w:rsid w:val="00D835C7"/>
    <w:rsid w:val="00E9199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0B46"/>
  <w15:chartTrackingRefBased/>
  <w15:docId w15:val="{EB1D8654-8D8C-45A7-9186-E3817109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02030B"/>
    <w:pPr>
      <w:tabs>
        <w:tab w:val="center" w:pos="4680"/>
        <w:tab w:val="right" w:pos="9360"/>
      </w:tabs>
    </w:pPr>
  </w:style>
  <w:style w:type="character" w:customStyle="1" w:styleId="HeaderChar">
    <w:name w:val="Header Char"/>
    <w:basedOn w:val="DefaultParagraphFont"/>
    <w:link w:val="Header"/>
    <w:uiPriority w:val="99"/>
    <w:rsid w:val="0002030B"/>
    <w:rPr>
      <w:rFonts w:ascii="Times New Roman" w:hAnsi="Times New Roman" w:cs="Times New Roman"/>
      <w:sz w:val="24"/>
      <w:szCs w:val="20"/>
    </w:rPr>
  </w:style>
  <w:style w:type="paragraph" w:styleId="Footer">
    <w:name w:val="footer"/>
    <w:basedOn w:val="Normal"/>
    <w:link w:val="FooterChar"/>
    <w:uiPriority w:val="99"/>
    <w:unhideWhenUsed/>
    <w:rsid w:val="0002030B"/>
    <w:pPr>
      <w:tabs>
        <w:tab w:val="center" w:pos="4680"/>
        <w:tab w:val="right" w:pos="9360"/>
      </w:tabs>
    </w:pPr>
  </w:style>
  <w:style w:type="character" w:customStyle="1" w:styleId="FooterChar">
    <w:name w:val="Footer Char"/>
    <w:basedOn w:val="DefaultParagraphFont"/>
    <w:link w:val="Footer"/>
    <w:uiPriority w:val="99"/>
    <w:rsid w:val="0002030B"/>
    <w:rPr>
      <w:rFonts w:ascii="Times New Roman" w:hAnsi="Times New Roman" w:cs="Times New Roman"/>
      <w:sz w:val="24"/>
      <w:szCs w:val="20"/>
    </w:rPr>
  </w:style>
  <w:style w:type="character" w:styleId="PageNumber">
    <w:name w:val="page number"/>
    <w:basedOn w:val="DefaultParagraphFont"/>
    <w:uiPriority w:val="99"/>
    <w:semiHidden/>
    <w:unhideWhenUsed/>
    <w:rsid w:val="0002030B"/>
  </w:style>
  <w:style w:type="character" w:customStyle="1" w:styleId="policytextChar">
    <w:name w:val="policytext Char"/>
    <w:link w:val="policytext"/>
    <w:rsid w:val="0002030B"/>
    <w:rPr>
      <w:rFonts w:ascii="Times New Roman" w:hAnsi="Times New Roman" w:cs="Times New Roman"/>
      <w:sz w:val="24"/>
      <w:szCs w:val="20"/>
    </w:rPr>
  </w:style>
  <w:style w:type="character" w:styleId="Hyperlink">
    <w:name w:val="Hyperlink"/>
    <w:basedOn w:val="DefaultParagraphFont"/>
    <w:uiPriority w:val="99"/>
    <w:unhideWhenUsed/>
    <w:rsid w:val="007B6628"/>
    <w:rPr>
      <w:color w:val="0000FF" w:themeColor="hyperlink"/>
      <w:u w:val="single"/>
    </w:rPr>
  </w:style>
  <w:style w:type="character" w:styleId="UnresolvedMention">
    <w:name w:val="Unresolved Mention"/>
    <w:basedOn w:val="DefaultParagraphFont"/>
    <w:uiPriority w:val="99"/>
    <w:semiHidden/>
    <w:unhideWhenUsed/>
    <w:rsid w:val="007B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olicy.ksba.org//DocumentManager.aspx?requestarticle=/KRS/160-00/270.pdf&amp;requesttype=k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061-00/840.pdf&amp;requesttype=k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Kinderis, Ben - KSBA</cp:lastModifiedBy>
  <cp:revision>3</cp:revision>
  <dcterms:created xsi:type="dcterms:W3CDTF">2022-05-31T15:00:00Z</dcterms:created>
  <dcterms:modified xsi:type="dcterms:W3CDTF">2023-08-10T12:21:00Z</dcterms:modified>
</cp:coreProperties>
</file>