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w:t>
      </w:r>
      <w:r w:rsidDel="00000000" w:rsidR="00000000" w:rsidRPr="00000000">
        <w:rPr>
          <w:rFonts w:ascii="Calibri" w:cs="Calibri" w:eastAsia="Calibri" w:hAnsi="Calibri"/>
          <w:rtl w:val="0"/>
        </w:rPr>
        <w:t xml:space="preserve">13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 Ignite Institute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Kenton County School District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Understanding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2025 - June 30,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N/A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the annual Memorandum of Understanding (MOU) between Boone County Schools and Kenton County Schools for the operation of the Ignite Institute. This MOU requires the district to contribute $330,000 for operational costs of Ignite Institute plus one half of all personnel costs. There are no substantive changes being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made to the MOU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color w:val="000000"/>
          <w:rtl w:val="0"/>
        </w:rPr>
        <w:t xml:space="preserve"> the 2</w:t>
      </w:r>
      <w:r w:rsidDel="00000000" w:rsidR="00000000" w:rsidRPr="00000000">
        <w:rPr>
          <w:rFonts w:ascii="Calibri" w:cs="Calibri" w:eastAsia="Calibri" w:hAnsi="Calibri"/>
          <w:rtl w:val="0"/>
        </w:rPr>
        <w:t xml:space="preserve">5-26</w:t>
      </w:r>
      <w:r w:rsidDel="00000000" w:rsidR="00000000" w:rsidRPr="00000000">
        <w:rPr>
          <w:rFonts w:ascii="Calibri" w:cs="Calibri" w:eastAsia="Calibri" w:hAnsi="Calibri"/>
          <w:color w:val="000000"/>
          <w:rtl w:val="0"/>
        </w:rPr>
        <w:t xml:space="preserve"> School Year. The only changes are to the Staffing Structure which reflect Kenton County teachers leaving Ignite and being replaced by Boone County teachers per the MOU.  We anticipate that Ignite will continue to be a beacon of collaboration within the region, and to educate students around the high demand jobs/careers in Northern Kentucky.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rPr>
      </w:pPr>
      <w:r w:rsidDel="00000000" w:rsidR="00000000" w:rsidRPr="00000000">
        <w:rPr>
          <w:rFonts w:ascii="Calibri" w:cs="Calibri" w:eastAsia="Calibri" w:hAnsi="Calibri"/>
          <w:color w:val="000000"/>
          <w:rtl w:val="0"/>
        </w:rPr>
        <w:t xml:space="preserve">$330,000 plus one half of personnel costs.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 Fund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 recommend that the Boone County Board of Education enter th</w:t>
      </w:r>
      <w:r w:rsidDel="00000000" w:rsidR="00000000" w:rsidRPr="00000000">
        <w:rPr>
          <w:rFonts w:ascii="Calibri" w:cs="Calibri" w:eastAsia="Calibri" w:hAnsi="Calibri"/>
          <w:rtl w:val="0"/>
        </w:rPr>
        <w:t xml:space="preserve">is</w:t>
      </w:r>
      <w:r w:rsidDel="00000000" w:rsidR="00000000" w:rsidRPr="00000000">
        <w:rPr>
          <w:rFonts w:ascii="Calibri" w:cs="Calibri" w:eastAsia="Calibri" w:hAnsi="Calibri"/>
          <w:color w:val="000000"/>
          <w:rtl w:val="0"/>
        </w:rPr>
        <w:t xml:space="preserve"> Memorandum of Understanding with Kenton County schools for the Ignite Institute.</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Tara Drysdale, Assistant Superintendent Middle and High School</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8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1076478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2107647853"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210764785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xeowBx+7O89mtGM2hDzSWshQQ==">CgMxLjA4AHIhMTI5MG9OaUt3WWw1N3hfUXZYNVd0anhEeVI2dzBacVdG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2025-02-05T16:24:00Z</dcterms:created>
  <dc:creator>Staff</dc:creator>
</cp:coreProperties>
</file>