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537BD4" w14:textId="3028741F" w:rsidR="00512621" w:rsidRPr="00512621" w:rsidRDefault="00512621" w:rsidP="00512621">
      <w:pPr>
        <w:spacing w:after="0" w:line="240" w:lineRule="auto"/>
        <w:jc w:val="center"/>
        <w:rPr>
          <w:sz w:val="32"/>
          <w:szCs w:val="32"/>
        </w:rPr>
      </w:pPr>
      <w:r w:rsidRPr="00512621">
        <w:rPr>
          <w:sz w:val="32"/>
          <w:szCs w:val="32"/>
        </w:rPr>
        <w:t>[DISTRICT LETTERHEAD]</w:t>
      </w:r>
    </w:p>
    <w:p w14:paraId="40798777" w14:textId="77777777" w:rsidR="00512621" w:rsidRDefault="00512621" w:rsidP="00512621">
      <w:pPr>
        <w:spacing w:after="0" w:line="240" w:lineRule="auto"/>
      </w:pPr>
    </w:p>
    <w:p w14:paraId="1484535E" w14:textId="77777777" w:rsidR="00512621" w:rsidRDefault="00512621" w:rsidP="00512621">
      <w:pPr>
        <w:spacing w:after="0" w:line="240" w:lineRule="auto"/>
      </w:pPr>
    </w:p>
    <w:p w14:paraId="2B79D26A" w14:textId="77777777" w:rsidR="00512621" w:rsidRPr="007A77EB" w:rsidRDefault="00512621" w:rsidP="00512621">
      <w:pPr>
        <w:spacing w:after="0" w:line="240" w:lineRule="auto"/>
        <w:rPr>
          <w:sz w:val="24"/>
          <w:szCs w:val="24"/>
        </w:rPr>
      </w:pPr>
    </w:p>
    <w:p w14:paraId="6E932BFF" w14:textId="51A456E9" w:rsidR="00512621" w:rsidRPr="007A77EB" w:rsidRDefault="0010482E" w:rsidP="00512621">
      <w:pPr>
        <w:spacing w:after="0" w:line="240" w:lineRule="auto"/>
        <w:rPr>
          <w:sz w:val="24"/>
          <w:szCs w:val="24"/>
        </w:rPr>
      </w:pPr>
      <w:r w:rsidRPr="007A77EB">
        <w:rPr>
          <w:sz w:val="24"/>
          <w:szCs w:val="24"/>
        </w:rPr>
        <w:t>December 18</w:t>
      </w:r>
      <w:r w:rsidR="00512621" w:rsidRPr="007A77EB">
        <w:rPr>
          <w:sz w:val="24"/>
          <w:szCs w:val="24"/>
        </w:rPr>
        <w:t xml:space="preserve">,  2024 </w:t>
      </w:r>
    </w:p>
    <w:p w14:paraId="1F0BC8BB" w14:textId="77777777" w:rsidR="00512621" w:rsidRPr="007A77EB" w:rsidRDefault="00512621" w:rsidP="00512621">
      <w:pPr>
        <w:spacing w:after="0" w:line="240" w:lineRule="auto"/>
        <w:rPr>
          <w:sz w:val="24"/>
          <w:szCs w:val="24"/>
        </w:rPr>
      </w:pPr>
    </w:p>
    <w:p w14:paraId="22206169" w14:textId="77777777" w:rsidR="00512621" w:rsidRPr="007A77EB" w:rsidRDefault="00512621" w:rsidP="00512621">
      <w:pPr>
        <w:spacing w:after="0" w:line="240" w:lineRule="auto"/>
        <w:rPr>
          <w:sz w:val="24"/>
          <w:szCs w:val="24"/>
        </w:rPr>
      </w:pPr>
    </w:p>
    <w:p w14:paraId="4F45CAD1" w14:textId="77777777" w:rsidR="00512621" w:rsidRPr="007A77EB" w:rsidRDefault="00512621" w:rsidP="00512621">
      <w:pPr>
        <w:spacing w:after="0" w:line="240" w:lineRule="auto"/>
        <w:rPr>
          <w:sz w:val="24"/>
          <w:szCs w:val="24"/>
        </w:rPr>
      </w:pPr>
    </w:p>
    <w:p w14:paraId="43828D51" w14:textId="77777777" w:rsidR="00512621" w:rsidRPr="007A77EB" w:rsidRDefault="00512621" w:rsidP="00512621">
      <w:pPr>
        <w:spacing w:after="0" w:line="240" w:lineRule="auto"/>
        <w:rPr>
          <w:sz w:val="24"/>
          <w:szCs w:val="24"/>
        </w:rPr>
      </w:pPr>
      <w:r w:rsidRPr="007A77EB">
        <w:rPr>
          <w:sz w:val="24"/>
          <w:szCs w:val="24"/>
        </w:rPr>
        <w:t xml:space="preserve">Mr. Charles Lush, Jr. </w:t>
      </w:r>
    </w:p>
    <w:p w14:paraId="02742AA8" w14:textId="77777777" w:rsidR="00512621" w:rsidRPr="007A77EB" w:rsidRDefault="00512621" w:rsidP="00512621">
      <w:pPr>
        <w:spacing w:after="0" w:line="240" w:lineRule="auto"/>
        <w:rPr>
          <w:sz w:val="24"/>
          <w:szCs w:val="24"/>
        </w:rPr>
      </w:pPr>
      <w:r w:rsidRPr="007A77EB">
        <w:rPr>
          <w:sz w:val="24"/>
          <w:szCs w:val="24"/>
        </w:rPr>
        <w:t>U. S. Bank Trust Company National Association</w:t>
      </w:r>
    </w:p>
    <w:p w14:paraId="3D95146C" w14:textId="77777777" w:rsidR="00512621" w:rsidRPr="007A77EB" w:rsidRDefault="00512621" w:rsidP="00512621">
      <w:pPr>
        <w:spacing w:after="0" w:line="240" w:lineRule="auto"/>
        <w:rPr>
          <w:sz w:val="24"/>
          <w:szCs w:val="24"/>
        </w:rPr>
      </w:pPr>
      <w:r w:rsidRPr="007A77EB">
        <w:rPr>
          <w:sz w:val="24"/>
          <w:szCs w:val="24"/>
        </w:rPr>
        <w:t xml:space="preserve">435 North Whittington Parkway </w:t>
      </w:r>
    </w:p>
    <w:p w14:paraId="1B3D3F37" w14:textId="77777777" w:rsidR="00512621" w:rsidRPr="007A77EB" w:rsidRDefault="00512621" w:rsidP="00512621">
      <w:pPr>
        <w:spacing w:after="0" w:line="240" w:lineRule="auto"/>
        <w:rPr>
          <w:sz w:val="24"/>
          <w:szCs w:val="24"/>
        </w:rPr>
      </w:pPr>
      <w:r w:rsidRPr="007A77EB">
        <w:rPr>
          <w:sz w:val="24"/>
          <w:szCs w:val="24"/>
        </w:rPr>
        <w:t>Louisville, Kentucky 40202</w:t>
      </w:r>
    </w:p>
    <w:p w14:paraId="17AEF281" w14:textId="77777777" w:rsidR="00512621" w:rsidRPr="007A77EB" w:rsidRDefault="00512621" w:rsidP="00512621">
      <w:pPr>
        <w:spacing w:after="0" w:line="240" w:lineRule="auto"/>
        <w:rPr>
          <w:sz w:val="24"/>
          <w:szCs w:val="24"/>
        </w:rPr>
      </w:pPr>
    </w:p>
    <w:p w14:paraId="098A9BE6" w14:textId="1C9D1503" w:rsidR="00512621" w:rsidRPr="007A77EB" w:rsidRDefault="00512621" w:rsidP="00512621">
      <w:pPr>
        <w:tabs>
          <w:tab w:val="left" w:pos="720"/>
        </w:tabs>
        <w:spacing w:after="0" w:line="240" w:lineRule="auto"/>
        <w:ind w:left="720" w:hanging="720"/>
        <w:rPr>
          <w:b/>
          <w:bCs/>
          <w:sz w:val="24"/>
          <w:szCs w:val="24"/>
        </w:rPr>
      </w:pPr>
      <w:r w:rsidRPr="007A77EB">
        <w:rPr>
          <w:b/>
          <w:bCs/>
          <w:sz w:val="24"/>
          <w:szCs w:val="24"/>
        </w:rPr>
        <w:t>RE:</w:t>
      </w:r>
      <w:r w:rsidRPr="007A77EB">
        <w:rPr>
          <w:b/>
          <w:bCs/>
          <w:sz w:val="24"/>
          <w:szCs w:val="24"/>
        </w:rPr>
        <w:tab/>
      </w:r>
      <w:r w:rsidR="007A77EB" w:rsidRPr="007A77EB">
        <w:rPr>
          <w:b/>
          <w:bCs/>
          <w:sz w:val="24"/>
          <w:szCs w:val="24"/>
        </w:rPr>
        <w:t>$8,410,000 Bellevue Independent School District General Obligation Bonds, Series 2024</w:t>
      </w:r>
    </w:p>
    <w:p w14:paraId="2D140C71" w14:textId="77777777" w:rsidR="00512621" w:rsidRPr="007A77EB" w:rsidRDefault="00512621" w:rsidP="00512621">
      <w:pPr>
        <w:spacing w:after="0" w:line="240" w:lineRule="auto"/>
        <w:rPr>
          <w:sz w:val="24"/>
          <w:szCs w:val="24"/>
        </w:rPr>
      </w:pPr>
    </w:p>
    <w:p w14:paraId="258B6B32" w14:textId="77777777" w:rsidR="00512621" w:rsidRPr="007A77EB" w:rsidRDefault="00512621" w:rsidP="00512621">
      <w:pPr>
        <w:spacing w:after="0" w:line="240" w:lineRule="auto"/>
        <w:rPr>
          <w:sz w:val="24"/>
          <w:szCs w:val="24"/>
        </w:rPr>
      </w:pPr>
      <w:r w:rsidRPr="007A77EB">
        <w:rPr>
          <w:sz w:val="24"/>
          <w:szCs w:val="24"/>
        </w:rPr>
        <w:t xml:space="preserve">Dear Mr. Lush: </w:t>
      </w:r>
    </w:p>
    <w:p w14:paraId="709C302F" w14:textId="77777777" w:rsidR="00512621" w:rsidRPr="007A77EB" w:rsidRDefault="00512621" w:rsidP="00512621">
      <w:pPr>
        <w:spacing w:after="0" w:line="240" w:lineRule="auto"/>
        <w:rPr>
          <w:sz w:val="24"/>
          <w:szCs w:val="24"/>
        </w:rPr>
      </w:pPr>
    </w:p>
    <w:p w14:paraId="70CED5AE" w14:textId="0765D5F3" w:rsidR="00512621" w:rsidRPr="007A77EB" w:rsidRDefault="00512621" w:rsidP="00512621">
      <w:pPr>
        <w:spacing w:after="0" w:line="240" w:lineRule="auto"/>
        <w:jc w:val="both"/>
        <w:rPr>
          <w:sz w:val="24"/>
          <w:szCs w:val="24"/>
        </w:rPr>
      </w:pPr>
      <w:r w:rsidRPr="007A77EB">
        <w:rPr>
          <w:sz w:val="24"/>
          <w:szCs w:val="24"/>
        </w:rPr>
        <w:t xml:space="preserve">In regard to the above-referenced issue Construction Fund, </w:t>
      </w:r>
      <w:r w:rsidR="003966DB" w:rsidRPr="007A77EB">
        <w:rPr>
          <w:sz w:val="24"/>
          <w:szCs w:val="24"/>
        </w:rPr>
        <w:t xml:space="preserve">our Financial Advisor, Compass Municipal Advisors, LLC is hereby directed to subscribe </w:t>
      </w:r>
      <w:proofErr w:type="gramStart"/>
      <w:r w:rsidR="003966DB" w:rsidRPr="007A77EB">
        <w:rPr>
          <w:sz w:val="24"/>
          <w:szCs w:val="24"/>
        </w:rPr>
        <w:t>for</w:t>
      </w:r>
      <w:proofErr w:type="gramEnd"/>
      <w:r w:rsidR="003966DB" w:rsidRPr="007A77EB">
        <w:rPr>
          <w:sz w:val="24"/>
          <w:szCs w:val="24"/>
        </w:rPr>
        <w:t xml:space="preserve"> and you are directed to purchase </w:t>
      </w:r>
      <w:r w:rsidRPr="007A77EB">
        <w:rPr>
          <w:sz w:val="24"/>
          <w:szCs w:val="24"/>
        </w:rPr>
        <w:t xml:space="preserve">U.S. Treasury State and Local Government Series (“SLGS”) securities pursuant to </w:t>
      </w:r>
      <w:r w:rsidR="003966DB" w:rsidRPr="007A77EB">
        <w:rPr>
          <w:sz w:val="24"/>
          <w:szCs w:val="24"/>
        </w:rPr>
        <w:t xml:space="preserve">the schedule attached hereto.  </w:t>
      </w:r>
      <w:r w:rsidRPr="007A77EB">
        <w:rPr>
          <w:sz w:val="24"/>
          <w:szCs w:val="24"/>
        </w:rPr>
        <w:t xml:space="preserve">The SLGS are to be issued on </w:t>
      </w:r>
      <w:r w:rsidR="007A77EB" w:rsidRPr="007A77EB">
        <w:rPr>
          <w:sz w:val="24"/>
          <w:szCs w:val="24"/>
        </w:rPr>
        <w:t>December 30</w:t>
      </w:r>
      <w:r w:rsidRPr="007A77EB">
        <w:rPr>
          <w:sz w:val="24"/>
          <w:szCs w:val="24"/>
        </w:rPr>
        <w:t xml:space="preserve">, 2024 and are to be issued in the name of </w:t>
      </w:r>
      <w:r w:rsidR="007A77EB" w:rsidRPr="007A77EB">
        <w:rPr>
          <w:sz w:val="24"/>
          <w:szCs w:val="24"/>
        </w:rPr>
        <w:t>Bellevue Independent School District</w:t>
      </w:r>
      <w:r w:rsidRPr="007A77EB">
        <w:rPr>
          <w:sz w:val="24"/>
          <w:szCs w:val="24"/>
        </w:rPr>
        <w:t>.</w:t>
      </w:r>
    </w:p>
    <w:p w14:paraId="5D8C1997" w14:textId="77777777" w:rsidR="00512621" w:rsidRPr="007A77EB" w:rsidRDefault="00512621" w:rsidP="00512621">
      <w:pPr>
        <w:spacing w:after="0" w:line="240" w:lineRule="auto"/>
        <w:jc w:val="both"/>
        <w:rPr>
          <w:sz w:val="24"/>
          <w:szCs w:val="24"/>
        </w:rPr>
      </w:pPr>
    </w:p>
    <w:p w14:paraId="49E8740A" w14:textId="77777777" w:rsidR="00512621" w:rsidRPr="007A77EB" w:rsidRDefault="00512621" w:rsidP="00512621">
      <w:pPr>
        <w:spacing w:after="0" w:line="240" w:lineRule="auto"/>
        <w:jc w:val="both"/>
        <w:rPr>
          <w:sz w:val="24"/>
          <w:szCs w:val="24"/>
        </w:rPr>
      </w:pPr>
      <w:r w:rsidRPr="007A77EB">
        <w:rPr>
          <w:sz w:val="24"/>
          <w:szCs w:val="24"/>
        </w:rPr>
        <w:t>This is to certify that, in connection with the above captioned issue of Bonds the Issuer has NOT (</w:t>
      </w:r>
      <w:proofErr w:type="spellStart"/>
      <w:r w:rsidRPr="007A77EB">
        <w:rPr>
          <w:sz w:val="24"/>
          <w:szCs w:val="24"/>
        </w:rPr>
        <w:t>i</w:t>
      </w:r>
      <w:proofErr w:type="spellEnd"/>
      <w:r w:rsidRPr="007A77EB">
        <w:rPr>
          <w:sz w:val="24"/>
          <w:szCs w:val="24"/>
        </w:rPr>
        <w:t>) purchased or directed U.S. Bank Trust Company National Association to subscribe for or purchase SLGS with any amount received from the sale or redemption (at the option of the holder) before maturity of any marketable security (including, but not limited to, any securities held in any debt service fund or debt service reserve fund established with respect to bonds being refunded) if the yield on such SLGS exceeds the yield at which such marketable security is sold or redeemed nor (ii) invested (or directed U.S. Bank Trust Company National Association to invest) any amount received from the redemption before maturity of a Time Deposit security (other than a Zero Percent Time Deposit security) at a yield that exceeds the yield that is used to determine the amount of redemption proceeds for such Time Deposit security.</w:t>
      </w:r>
    </w:p>
    <w:p w14:paraId="75B878F9" w14:textId="77777777" w:rsidR="00512621" w:rsidRPr="007A77EB" w:rsidRDefault="00512621" w:rsidP="00512621">
      <w:pPr>
        <w:spacing w:after="0" w:line="240" w:lineRule="auto"/>
        <w:jc w:val="both"/>
        <w:rPr>
          <w:sz w:val="24"/>
          <w:szCs w:val="24"/>
        </w:rPr>
      </w:pPr>
    </w:p>
    <w:p w14:paraId="4105E464" w14:textId="77777777" w:rsidR="00512621" w:rsidRPr="007A77EB" w:rsidRDefault="00512621" w:rsidP="00512621">
      <w:pPr>
        <w:spacing w:after="0" w:line="240" w:lineRule="auto"/>
        <w:rPr>
          <w:sz w:val="24"/>
          <w:szCs w:val="24"/>
        </w:rPr>
      </w:pPr>
      <w:r w:rsidRPr="007A77EB">
        <w:rPr>
          <w:sz w:val="24"/>
          <w:szCs w:val="24"/>
        </w:rPr>
        <w:t>Very truly yours,</w:t>
      </w:r>
    </w:p>
    <w:p w14:paraId="1A179497" w14:textId="77777777" w:rsidR="00512621" w:rsidRPr="007A77EB" w:rsidRDefault="00512621" w:rsidP="00512621">
      <w:pPr>
        <w:spacing w:after="0" w:line="240" w:lineRule="auto"/>
        <w:rPr>
          <w:sz w:val="24"/>
          <w:szCs w:val="24"/>
        </w:rPr>
      </w:pPr>
    </w:p>
    <w:p w14:paraId="610B3E88" w14:textId="7DE16660" w:rsidR="00512621" w:rsidRDefault="007A77EB" w:rsidP="00512621">
      <w:pPr>
        <w:spacing w:after="0" w:line="240" w:lineRule="auto"/>
        <w:rPr>
          <w:sz w:val="24"/>
          <w:szCs w:val="24"/>
        </w:rPr>
      </w:pPr>
      <w:r w:rsidRPr="007A77EB">
        <w:rPr>
          <w:sz w:val="24"/>
          <w:szCs w:val="24"/>
        </w:rPr>
        <w:t>Bellevue Independent School District</w:t>
      </w:r>
    </w:p>
    <w:p w14:paraId="33247CAB" w14:textId="77777777" w:rsidR="007A77EB" w:rsidRPr="007A77EB" w:rsidRDefault="007A77EB" w:rsidP="00512621">
      <w:pPr>
        <w:spacing w:after="0" w:line="240" w:lineRule="auto"/>
        <w:rPr>
          <w:sz w:val="24"/>
          <w:szCs w:val="24"/>
        </w:rPr>
      </w:pPr>
    </w:p>
    <w:p w14:paraId="0DFD6912" w14:textId="77777777" w:rsidR="00512621" w:rsidRPr="007A77EB" w:rsidRDefault="00512621" w:rsidP="00512621">
      <w:pPr>
        <w:spacing w:after="0" w:line="240" w:lineRule="auto"/>
        <w:rPr>
          <w:sz w:val="24"/>
          <w:szCs w:val="24"/>
        </w:rPr>
      </w:pPr>
    </w:p>
    <w:p w14:paraId="2021EDC3" w14:textId="47E79738" w:rsidR="00F9614F" w:rsidRPr="007A77EB" w:rsidRDefault="007A77EB" w:rsidP="00512621">
      <w:pPr>
        <w:spacing w:after="0" w:line="240" w:lineRule="auto"/>
        <w:rPr>
          <w:sz w:val="24"/>
          <w:szCs w:val="24"/>
        </w:rPr>
      </w:pPr>
      <w:r>
        <w:rPr>
          <w:sz w:val="24"/>
          <w:szCs w:val="24"/>
        </w:rPr>
        <w:t>________________________________</w:t>
      </w:r>
    </w:p>
    <w:p w14:paraId="20CCD741" w14:textId="5F9E6E92" w:rsidR="00512621" w:rsidRPr="007A77EB" w:rsidRDefault="007A77EB" w:rsidP="00512621">
      <w:pPr>
        <w:spacing w:after="0" w:line="240" w:lineRule="auto"/>
        <w:rPr>
          <w:sz w:val="24"/>
          <w:szCs w:val="24"/>
        </w:rPr>
      </w:pPr>
      <w:r>
        <w:rPr>
          <w:sz w:val="24"/>
          <w:szCs w:val="24"/>
        </w:rPr>
        <w:t xml:space="preserve">Misty Middleton </w:t>
      </w:r>
    </w:p>
    <w:p w14:paraId="3B1DE4E5" w14:textId="77777777" w:rsidR="00347963" w:rsidRPr="007A77EB" w:rsidRDefault="00512621" w:rsidP="00512621">
      <w:pPr>
        <w:spacing w:after="0" w:line="240" w:lineRule="auto"/>
        <w:rPr>
          <w:sz w:val="24"/>
          <w:szCs w:val="24"/>
        </w:rPr>
        <w:sectPr w:rsidR="00347963" w:rsidRPr="007A77EB" w:rsidSect="00512621">
          <w:pgSz w:w="12240" w:h="15840"/>
          <w:pgMar w:top="1260" w:right="1440" w:bottom="1440" w:left="1440" w:header="720" w:footer="720" w:gutter="0"/>
          <w:cols w:space="720"/>
          <w:docGrid w:linePitch="360"/>
        </w:sectPr>
      </w:pPr>
      <w:r w:rsidRPr="007A77EB">
        <w:rPr>
          <w:sz w:val="24"/>
          <w:szCs w:val="24"/>
        </w:rPr>
        <w:t>Superintendent</w:t>
      </w:r>
    </w:p>
    <w:p w14:paraId="398D33D3" w14:textId="19F3BA1F" w:rsidR="00512621" w:rsidRDefault="007A77EB" w:rsidP="00512621">
      <w:pPr>
        <w:spacing w:after="0" w:line="240" w:lineRule="auto"/>
      </w:pPr>
      <w:r w:rsidRPr="007A77EB">
        <w:lastRenderedPageBreak/>
        <w:drawing>
          <wp:anchor distT="0" distB="0" distL="114300" distR="114300" simplePos="0" relativeHeight="251659264" behindDoc="0" locked="0" layoutInCell="1" allowOverlap="1" wp14:anchorId="3637E81E" wp14:editId="0BBF8075">
            <wp:simplePos x="0" y="0"/>
            <wp:positionH relativeFrom="column">
              <wp:posOffset>-610235</wp:posOffset>
            </wp:positionH>
            <wp:positionV relativeFrom="paragraph">
              <wp:posOffset>0</wp:posOffset>
            </wp:positionV>
            <wp:extent cx="9624695" cy="1371600"/>
            <wp:effectExtent l="0" t="0" r="0" b="0"/>
            <wp:wrapSquare wrapText="bothSides"/>
            <wp:docPr id="221218759" name="Picture 1"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218759" name="Picture 1" descr="A screenshot of a computer screen&#10;&#10;Description automatically generated"/>
                    <pic:cNvPicPr/>
                  </pic:nvPicPr>
                  <pic:blipFill>
                    <a:blip r:embed="rId4"/>
                    <a:stretch>
                      <a:fillRect/>
                    </a:stretch>
                  </pic:blipFill>
                  <pic:spPr>
                    <a:xfrm>
                      <a:off x="0" y="0"/>
                      <a:ext cx="9624695" cy="1371600"/>
                    </a:xfrm>
                    <a:prstGeom prst="rect">
                      <a:avLst/>
                    </a:prstGeom>
                  </pic:spPr>
                </pic:pic>
              </a:graphicData>
            </a:graphic>
            <wp14:sizeRelH relativeFrom="margin">
              <wp14:pctWidth>0</wp14:pctWidth>
            </wp14:sizeRelH>
            <wp14:sizeRelV relativeFrom="margin">
              <wp14:pctHeight>0</wp14:pctHeight>
            </wp14:sizeRelV>
          </wp:anchor>
        </w:drawing>
      </w:r>
    </w:p>
    <w:sectPr w:rsidR="00512621" w:rsidSect="00347963">
      <w:pgSz w:w="15840" w:h="12240" w:orient="landscape"/>
      <w:pgMar w:top="1440" w:right="126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2621"/>
    <w:rsid w:val="0010482E"/>
    <w:rsid w:val="00347963"/>
    <w:rsid w:val="00392819"/>
    <w:rsid w:val="003966DB"/>
    <w:rsid w:val="00512621"/>
    <w:rsid w:val="00562C8D"/>
    <w:rsid w:val="006F4C31"/>
    <w:rsid w:val="007A77EB"/>
    <w:rsid w:val="008439C9"/>
    <w:rsid w:val="00944E34"/>
    <w:rsid w:val="009A010A"/>
    <w:rsid w:val="009A2E9D"/>
    <w:rsid w:val="00A149E5"/>
    <w:rsid w:val="00A75380"/>
    <w:rsid w:val="00DA54ED"/>
    <w:rsid w:val="00E872E3"/>
    <w:rsid w:val="00F4136E"/>
    <w:rsid w:val="00F961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3A708B"/>
  <w15:chartTrackingRefBased/>
  <w15:docId w15:val="{306784EC-85AB-4EBA-A2CE-B004D3817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149E5"/>
    <w:pPr>
      <w:keepNext/>
      <w:keepLines/>
      <w:spacing w:before="240" w:after="0"/>
      <w:outlineLvl w:val="0"/>
    </w:pPr>
    <w:rPr>
      <w:rFonts w:asciiTheme="majorHAnsi" w:eastAsiaTheme="majorEastAsia" w:hAnsiTheme="majorHAnsi" w:cstheme="majorBidi"/>
      <w:color w:val="0F4761" w:themeColor="accent1" w:themeShade="BF"/>
      <w:sz w:val="32"/>
      <w:szCs w:val="32"/>
    </w:rPr>
  </w:style>
  <w:style w:type="paragraph" w:styleId="Heading2">
    <w:name w:val="heading 2"/>
    <w:basedOn w:val="Normal"/>
    <w:next w:val="Normal"/>
    <w:link w:val="Heading2Char"/>
    <w:uiPriority w:val="9"/>
    <w:semiHidden/>
    <w:unhideWhenUsed/>
    <w:qFormat/>
    <w:rsid w:val="0051262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12621"/>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12621"/>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512621"/>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512621"/>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512621"/>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512621"/>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512621"/>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C">
    <w:name w:val="TOC"/>
    <w:basedOn w:val="Heading1"/>
    <w:link w:val="TOCChar"/>
    <w:qFormat/>
    <w:rsid w:val="00A149E5"/>
    <w:pPr>
      <w:spacing w:before="0" w:line="240" w:lineRule="auto"/>
      <w:jc w:val="center"/>
    </w:pPr>
    <w:rPr>
      <w:rFonts w:eastAsia="Times New Roman" w:cstheme="majorHAnsi"/>
      <w:b/>
      <w:bCs/>
      <w:color w:val="3A7C22" w:themeColor="accent6" w:themeShade="BF"/>
      <w:w w:val="104"/>
      <w:sz w:val="22"/>
      <w:szCs w:val="22"/>
    </w:rPr>
  </w:style>
  <w:style w:type="character" w:customStyle="1" w:styleId="TOCChar">
    <w:name w:val="TOC Char"/>
    <w:basedOn w:val="Heading1Char"/>
    <w:link w:val="TOC"/>
    <w:rsid w:val="00A149E5"/>
    <w:rPr>
      <w:rFonts w:asciiTheme="majorHAnsi" w:eastAsia="Times New Roman" w:hAnsiTheme="majorHAnsi" w:cstheme="majorHAnsi"/>
      <w:b/>
      <w:bCs/>
      <w:color w:val="3A7C22" w:themeColor="accent6" w:themeShade="BF"/>
      <w:w w:val="104"/>
      <w:sz w:val="32"/>
      <w:szCs w:val="32"/>
    </w:rPr>
  </w:style>
  <w:style w:type="character" w:customStyle="1" w:styleId="Heading1Char">
    <w:name w:val="Heading 1 Char"/>
    <w:basedOn w:val="DefaultParagraphFont"/>
    <w:link w:val="Heading1"/>
    <w:uiPriority w:val="9"/>
    <w:rsid w:val="00A149E5"/>
    <w:rPr>
      <w:rFonts w:asciiTheme="majorHAnsi" w:eastAsiaTheme="majorEastAsia" w:hAnsiTheme="majorHAnsi" w:cstheme="majorBidi"/>
      <w:color w:val="0F4761" w:themeColor="accent1" w:themeShade="BF"/>
      <w:sz w:val="32"/>
      <w:szCs w:val="32"/>
    </w:rPr>
  </w:style>
  <w:style w:type="character" w:customStyle="1" w:styleId="Heading2Char">
    <w:name w:val="Heading 2 Char"/>
    <w:basedOn w:val="DefaultParagraphFont"/>
    <w:link w:val="Heading2"/>
    <w:uiPriority w:val="9"/>
    <w:semiHidden/>
    <w:rsid w:val="0051262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12621"/>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12621"/>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512621"/>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512621"/>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512621"/>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512621"/>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512621"/>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51262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1262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12621"/>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12621"/>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512621"/>
    <w:pPr>
      <w:spacing w:before="160"/>
      <w:jc w:val="center"/>
    </w:pPr>
    <w:rPr>
      <w:i/>
      <w:iCs/>
      <w:color w:val="404040" w:themeColor="text1" w:themeTint="BF"/>
    </w:rPr>
  </w:style>
  <w:style w:type="character" w:customStyle="1" w:styleId="QuoteChar">
    <w:name w:val="Quote Char"/>
    <w:basedOn w:val="DefaultParagraphFont"/>
    <w:link w:val="Quote"/>
    <w:uiPriority w:val="29"/>
    <w:rsid w:val="00512621"/>
    <w:rPr>
      <w:i/>
      <w:iCs/>
      <w:color w:val="404040" w:themeColor="text1" w:themeTint="BF"/>
    </w:rPr>
  </w:style>
  <w:style w:type="paragraph" w:styleId="ListParagraph">
    <w:name w:val="List Paragraph"/>
    <w:basedOn w:val="Normal"/>
    <w:uiPriority w:val="34"/>
    <w:qFormat/>
    <w:rsid w:val="00512621"/>
    <w:pPr>
      <w:ind w:left="720"/>
      <w:contextualSpacing/>
    </w:pPr>
  </w:style>
  <w:style w:type="character" w:styleId="IntenseEmphasis">
    <w:name w:val="Intense Emphasis"/>
    <w:basedOn w:val="DefaultParagraphFont"/>
    <w:uiPriority w:val="21"/>
    <w:qFormat/>
    <w:rsid w:val="00512621"/>
    <w:rPr>
      <w:i/>
      <w:iCs/>
      <w:color w:val="0F4761" w:themeColor="accent1" w:themeShade="BF"/>
    </w:rPr>
  </w:style>
  <w:style w:type="paragraph" w:styleId="IntenseQuote">
    <w:name w:val="Intense Quote"/>
    <w:basedOn w:val="Normal"/>
    <w:next w:val="Normal"/>
    <w:link w:val="IntenseQuoteChar"/>
    <w:uiPriority w:val="30"/>
    <w:qFormat/>
    <w:rsid w:val="0051262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12621"/>
    <w:rPr>
      <w:i/>
      <w:iCs/>
      <w:color w:val="0F4761" w:themeColor="accent1" w:themeShade="BF"/>
    </w:rPr>
  </w:style>
  <w:style w:type="character" w:styleId="IntenseReference">
    <w:name w:val="Intense Reference"/>
    <w:basedOn w:val="DefaultParagraphFont"/>
    <w:uiPriority w:val="32"/>
    <w:qFormat/>
    <w:rsid w:val="0051262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2353239">
      <w:bodyDiv w:val="1"/>
      <w:marLeft w:val="0"/>
      <w:marRight w:val="0"/>
      <w:marTop w:val="0"/>
      <w:marBottom w:val="0"/>
      <w:divBdr>
        <w:top w:val="none" w:sz="0" w:space="0" w:color="auto"/>
        <w:left w:val="none" w:sz="0" w:space="0" w:color="auto"/>
        <w:bottom w:val="none" w:sz="0" w:space="0" w:color="auto"/>
        <w:right w:val="none" w:sz="0" w:space="0" w:color="auto"/>
      </w:divBdr>
    </w:div>
    <w:div w:id="1945073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261</Words>
  <Characters>1494</Characters>
  <Application>Microsoft Office Word</Application>
  <DocSecurity>0</DocSecurity>
  <Lines>12</Lines>
  <Paragraphs>3</Paragraphs>
  <ScaleCrop>false</ScaleCrop>
  <Company/>
  <LinksUpToDate>false</LinksUpToDate>
  <CharactersWithSpaces>1752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Melton</dc:creator>
  <cp:keywords/>
  <dc:description/>
  <cp:lastModifiedBy>Linda Melton</cp:lastModifiedBy>
  <cp:revision>3</cp:revision>
  <dcterms:created xsi:type="dcterms:W3CDTF">2024-12-18T16:36:00Z</dcterms:created>
  <dcterms:modified xsi:type="dcterms:W3CDTF">2024-12-18T16:40:00Z</dcterms:modified>
</cp:coreProperties>
</file>