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3825B" w14:textId="61ECC90F" w:rsidR="00E90CF0" w:rsidRDefault="00E90CF0" w:rsidP="00E90CF0">
      <w:pPr>
        <w:pStyle w:val="Heading1"/>
      </w:pPr>
      <w:r>
        <w:t>PERSONNEL</w:t>
      </w:r>
      <w:r>
        <w:tab/>
        <w:t>03.2231</w:t>
      </w:r>
    </w:p>
    <w:p w14:paraId="47DCD552" w14:textId="77777777" w:rsidR="00E90CF0" w:rsidRDefault="00E90CF0" w:rsidP="00E90CF0">
      <w:pPr>
        <w:pStyle w:val="certstyle"/>
      </w:pPr>
      <w:r>
        <w:noBreakHyphen/>
        <w:t xml:space="preserve"> Classified Personnel </w:t>
      </w:r>
      <w:r>
        <w:noBreakHyphen/>
      </w:r>
    </w:p>
    <w:p w14:paraId="7DF07E55" w14:textId="77777777" w:rsidR="00E90CF0" w:rsidRDefault="00E90CF0" w:rsidP="00E90CF0">
      <w:pPr>
        <w:pStyle w:val="policytitle"/>
      </w:pPr>
      <w:r>
        <w:t>Personal Leave</w:t>
      </w:r>
    </w:p>
    <w:p w14:paraId="0E2B7107" w14:textId="77777777" w:rsidR="00E90CF0" w:rsidRDefault="00E90CF0" w:rsidP="00E90CF0">
      <w:pPr>
        <w:pStyle w:val="sideheading"/>
      </w:pPr>
      <w:r>
        <w:t>Number of Days</w:t>
      </w:r>
    </w:p>
    <w:p w14:paraId="339BCD9F" w14:textId="4DB41384" w:rsidR="00E90CF0" w:rsidRDefault="00E90CF0" w:rsidP="00E90CF0">
      <w:pPr>
        <w:pStyle w:val="policytext"/>
      </w:pPr>
      <w:r>
        <w:t>Full</w:t>
      </w:r>
      <w:r>
        <w:noBreakHyphen/>
        <w:t xml:space="preserve">time classified employees shall be entitled to </w:t>
      </w:r>
      <w:r w:rsidR="00F773CD" w:rsidRPr="000B05EF">
        <w:rPr>
          <w:rStyle w:val="ksbanormal"/>
          <w:strike/>
        </w:rPr>
        <w:t>one (1)</w:t>
      </w:r>
      <w:r w:rsidR="00F773CD">
        <w:rPr>
          <w:rStyle w:val="ksbanormal"/>
        </w:rPr>
        <w:t xml:space="preserve"> </w:t>
      </w:r>
      <w:r w:rsidR="00F773CD" w:rsidRPr="000B05EF">
        <w:rPr>
          <w:rStyle w:val="ksbanormal"/>
          <w:color w:val="FF0000"/>
        </w:rPr>
        <w:t xml:space="preserve">three (3) </w:t>
      </w:r>
      <w:r w:rsidR="00F773CD" w:rsidRPr="00C83017">
        <w:rPr>
          <w:rStyle w:val="ksbanormal"/>
        </w:rPr>
        <w:t>day</w:t>
      </w:r>
      <w:r w:rsidR="00F773CD" w:rsidRPr="000B05EF">
        <w:rPr>
          <w:rStyle w:val="ksbanormal"/>
          <w:color w:val="FF0000"/>
        </w:rPr>
        <w:t>s</w:t>
      </w:r>
      <w:r w:rsidR="00F773CD">
        <w:rPr>
          <w:spacing w:val="-2"/>
        </w:rPr>
        <w:t xml:space="preserve"> </w:t>
      </w:r>
      <w:r>
        <w:t>of personal leave with pay each school year.</w:t>
      </w:r>
    </w:p>
    <w:p w14:paraId="7B2C0973" w14:textId="4CE83D15" w:rsidR="00E90CF0" w:rsidRDefault="00E90CF0" w:rsidP="00E90CF0">
      <w:pPr>
        <w:pStyle w:val="policytext"/>
      </w:pPr>
      <w:r>
        <w:t xml:space="preserve">Persons employed for less than a full year contract shall receive a </w:t>
      </w:r>
      <w:r w:rsidR="0004415B">
        <w:t>pro rata</w:t>
      </w:r>
      <w:r>
        <w:t xml:space="preserve"> part of the authorized personal leave days calculated to the nearest </w:t>
      </w:r>
      <w:r w:rsidRPr="00B1623C">
        <w:t>one-half (1/2)</w:t>
      </w:r>
      <w:r>
        <w:t xml:space="preserve"> day.</w:t>
      </w:r>
    </w:p>
    <w:p w14:paraId="637385EC" w14:textId="533BEB0A" w:rsidR="00E90CF0" w:rsidRDefault="00E90CF0" w:rsidP="00E90CF0">
      <w:pPr>
        <w:pStyle w:val="policytext"/>
      </w:pPr>
      <w:r>
        <w:t xml:space="preserve">Persons employed on a </w:t>
      </w:r>
      <w:r w:rsidR="0004415B">
        <w:t>full-year</w:t>
      </w:r>
      <w:r>
        <w:t xml:space="preserve"> contract but scheduled for less than a full workday shall receive the authorized personal leave days equivalent to their normal working day.</w:t>
      </w:r>
    </w:p>
    <w:p w14:paraId="61E5A665" w14:textId="77777777" w:rsidR="00E90CF0" w:rsidRDefault="00E90CF0" w:rsidP="00E90CF0">
      <w:pPr>
        <w:pStyle w:val="sideheading"/>
      </w:pPr>
      <w:r>
        <w:t>Approval</w:t>
      </w:r>
    </w:p>
    <w:p w14:paraId="422D4D9A" w14:textId="77777777" w:rsidR="00E90CF0" w:rsidRDefault="00E90CF0" w:rsidP="00E90CF0">
      <w:pPr>
        <w:pStyle w:val="policytext"/>
      </w:pPr>
      <w:r>
        <w:t>The Superintendent or designee must approve the leave date, but no reasons shall be required for the leave.</w:t>
      </w:r>
    </w:p>
    <w:p w14:paraId="5F06EFC6" w14:textId="77777777" w:rsidR="00E90CF0" w:rsidRPr="00C90AA4" w:rsidRDefault="00E90CF0" w:rsidP="00E90CF0">
      <w:pPr>
        <w:pStyle w:val="policytext"/>
        <w:rPr>
          <w:rStyle w:val="ksbanormal"/>
        </w:rPr>
      </w:pPr>
      <w:r w:rsidRPr="00C90AA4">
        <w:rPr>
          <w:rStyle w:val="ksbanormal"/>
        </w:rPr>
        <w:t>Approval shall be contingent upon the availability of qualified substitute employees; however, unless otherwise approved by the Superintendent, employees shall not take personal leave on the day before or the first day following a holiday or vacation, on the first day of the school year, or during the last two (2) weeks of the school year. Those employees making earliest application shall be given preference.</w:t>
      </w:r>
    </w:p>
    <w:p w14:paraId="28296F2D" w14:textId="77777777" w:rsidR="00E90CF0" w:rsidRPr="00C90AA4" w:rsidRDefault="00E90CF0" w:rsidP="00E90CF0">
      <w:pPr>
        <w:pStyle w:val="policytext"/>
        <w:rPr>
          <w:rStyle w:val="ksbanormal"/>
        </w:rPr>
      </w:pPr>
      <w:r w:rsidRPr="00C90AA4">
        <w:rPr>
          <w:rStyle w:val="ksbanormal"/>
        </w:rPr>
        <w:t>No more than 5% of the system's classified employees may take personal leave on a given day. If requests exceed 5%, those making earliest application will be given preference.</w:t>
      </w:r>
    </w:p>
    <w:p w14:paraId="589AC892" w14:textId="77777777" w:rsidR="00E90CF0" w:rsidRDefault="00E90CF0" w:rsidP="00E90CF0">
      <w:pPr>
        <w:pStyle w:val="sideheading"/>
      </w:pPr>
      <w:r>
        <w:t>Statement</w:t>
      </w:r>
    </w:p>
    <w:p w14:paraId="450D5DDC" w14:textId="77777777" w:rsidR="00E90CF0" w:rsidRDefault="00E90CF0" w:rsidP="00E90CF0">
      <w:pPr>
        <w:pStyle w:val="policytext"/>
      </w:pPr>
      <w:r>
        <w:t>Employees taking personal leave must file a personal statement on their return to work stating that the leave was personal in nature.</w:t>
      </w:r>
    </w:p>
    <w:p w14:paraId="2CD68C14" w14:textId="77777777" w:rsidR="00E90CF0" w:rsidRDefault="00E90CF0" w:rsidP="00E90CF0">
      <w:pPr>
        <w:pStyle w:val="sideheading"/>
      </w:pPr>
      <w:r>
        <w:t>Accumulation</w:t>
      </w:r>
    </w:p>
    <w:p w14:paraId="669390C8" w14:textId="0AB3A371" w:rsidR="00F773CD" w:rsidRPr="00C83017" w:rsidRDefault="00E90CF0" w:rsidP="00F773CD">
      <w:pPr>
        <w:pStyle w:val="policytext"/>
        <w:rPr>
          <w:rStyle w:val="ksbanormal"/>
        </w:rPr>
      </w:pPr>
      <w:r w:rsidRPr="00C90AA4">
        <w:rPr>
          <w:rStyle w:val="ksbanormal"/>
        </w:rPr>
        <w:t>On June 30, personal leave days not taken during the current school year shall be transferred and credited to the employee's accumulated sick leave account.</w:t>
      </w:r>
    </w:p>
    <w:p w14:paraId="3DC895DC" w14:textId="46263A2C" w:rsidR="00E90CF0" w:rsidRPr="00C90AA4" w:rsidRDefault="00E90CF0" w:rsidP="00E90CF0">
      <w:pPr>
        <w:pStyle w:val="policytext"/>
        <w:rPr>
          <w:rStyle w:val="ksbanormal"/>
        </w:rPr>
      </w:pPr>
    </w:p>
    <w:p w14:paraId="5329F469" w14:textId="77777777" w:rsidR="00E90CF0" w:rsidRDefault="00E90CF0" w:rsidP="00E90CF0">
      <w:pPr>
        <w:pStyle w:val="sideheading"/>
      </w:pPr>
      <w:r>
        <w:t>Reference:</w:t>
      </w:r>
    </w:p>
    <w:p w14:paraId="0B9231AC" w14:textId="24A149BA" w:rsidR="00E90CF0" w:rsidRDefault="00C90AA4" w:rsidP="00E90CF0">
      <w:pPr>
        <w:pStyle w:val="Reference"/>
      </w:pPr>
      <w:hyperlink r:id="rId6" w:history="1">
        <w:r>
          <w:rPr>
            <w:rStyle w:val="Hyperlink"/>
          </w:rPr>
          <w:t>KRS 161.154</w:t>
        </w:r>
      </w:hyperlink>
    </w:p>
    <w:p w14:paraId="02883894" w14:textId="77777777" w:rsidR="00E90CF0" w:rsidRDefault="00E90CF0" w:rsidP="00E90CF0">
      <w:pPr>
        <w:pStyle w:val="relatedsideheading"/>
      </w:pPr>
      <w:r>
        <w:t>Related Policy:</w:t>
      </w:r>
    </w:p>
    <w:p w14:paraId="3EEF35DF" w14:textId="77777777" w:rsidR="00E90CF0" w:rsidRPr="00C90AA4" w:rsidRDefault="00E90CF0" w:rsidP="00E90CF0">
      <w:pPr>
        <w:pStyle w:val="Reference"/>
        <w:rPr>
          <w:rStyle w:val="ksbanormal"/>
        </w:rPr>
      </w:pPr>
      <w:r w:rsidRPr="00C90AA4">
        <w:rPr>
          <w:rStyle w:val="ksbanormal"/>
        </w:rPr>
        <w:t>03.2232</w:t>
      </w:r>
    </w:p>
    <w:p w14:paraId="79F27704" w14:textId="597E98B3" w:rsidR="00E90CF0" w:rsidRDefault="00C90AA4" w:rsidP="00E90CF0">
      <w:pPr>
        <w:pStyle w:val="policytextright"/>
      </w:pPr>
      <w:r>
        <w:t>Adopted/Amended: 6/15/2023</w:t>
      </w:r>
    </w:p>
    <w:p w14:paraId="31DF0859" w14:textId="7DC8954F" w:rsidR="00F776E7" w:rsidRDefault="00C90AA4" w:rsidP="00E90CF0">
      <w:pPr>
        <w:pStyle w:val="policytextright"/>
      </w:pPr>
      <w:r>
        <w:t>Order #:         214</w:t>
      </w:r>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D8932" w14:textId="77777777" w:rsidR="0019685E" w:rsidRDefault="0019685E" w:rsidP="00E90CF0">
      <w:r>
        <w:separator/>
      </w:r>
    </w:p>
  </w:endnote>
  <w:endnote w:type="continuationSeparator" w:id="0">
    <w:p w14:paraId="0F875ED7" w14:textId="77777777" w:rsidR="0019685E" w:rsidRDefault="0019685E" w:rsidP="00E9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1F6C4" w14:textId="77777777" w:rsidR="00E90CF0" w:rsidRPr="00E90CF0" w:rsidRDefault="00E90CF0" w:rsidP="00E90CF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9B057" w14:textId="77777777" w:rsidR="0019685E" w:rsidRDefault="0019685E" w:rsidP="00E90CF0">
      <w:r>
        <w:separator/>
      </w:r>
    </w:p>
  </w:footnote>
  <w:footnote w:type="continuationSeparator" w:id="0">
    <w:p w14:paraId="5AD1E632" w14:textId="77777777" w:rsidR="0019685E" w:rsidRDefault="0019685E" w:rsidP="00E90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F0"/>
    <w:rsid w:val="0004415B"/>
    <w:rsid w:val="001923BD"/>
    <w:rsid w:val="00196414"/>
    <w:rsid w:val="0019685E"/>
    <w:rsid w:val="001A33F8"/>
    <w:rsid w:val="0035105A"/>
    <w:rsid w:val="00407EDD"/>
    <w:rsid w:val="004448C7"/>
    <w:rsid w:val="004A6E6A"/>
    <w:rsid w:val="00550D69"/>
    <w:rsid w:val="005C6373"/>
    <w:rsid w:val="00625509"/>
    <w:rsid w:val="006F655E"/>
    <w:rsid w:val="007F61AD"/>
    <w:rsid w:val="00AF40A3"/>
    <w:rsid w:val="00C05473"/>
    <w:rsid w:val="00C90AA4"/>
    <w:rsid w:val="00CB767F"/>
    <w:rsid w:val="00CE2F76"/>
    <w:rsid w:val="00D400A6"/>
    <w:rsid w:val="00D81418"/>
    <w:rsid w:val="00D835C7"/>
    <w:rsid w:val="00E90CF0"/>
    <w:rsid w:val="00F773CD"/>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E6BE"/>
  <w15:chartTrackingRefBased/>
  <w15:docId w15:val="{FB408925-A6B1-459D-A473-D538EFF4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E90CF0"/>
    <w:pPr>
      <w:tabs>
        <w:tab w:val="center" w:pos="4680"/>
        <w:tab w:val="right" w:pos="9360"/>
      </w:tabs>
    </w:pPr>
  </w:style>
  <w:style w:type="character" w:customStyle="1" w:styleId="HeaderChar">
    <w:name w:val="Header Char"/>
    <w:basedOn w:val="DefaultParagraphFont"/>
    <w:link w:val="Header"/>
    <w:uiPriority w:val="99"/>
    <w:rsid w:val="00E90CF0"/>
    <w:rPr>
      <w:rFonts w:ascii="Times New Roman" w:hAnsi="Times New Roman" w:cs="Times New Roman"/>
      <w:sz w:val="24"/>
      <w:szCs w:val="20"/>
    </w:rPr>
  </w:style>
  <w:style w:type="paragraph" w:styleId="Footer">
    <w:name w:val="footer"/>
    <w:basedOn w:val="Normal"/>
    <w:link w:val="FooterChar"/>
    <w:uiPriority w:val="99"/>
    <w:unhideWhenUsed/>
    <w:rsid w:val="00E90CF0"/>
    <w:pPr>
      <w:tabs>
        <w:tab w:val="center" w:pos="4680"/>
        <w:tab w:val="right" w:pos="9360"/>
      </w:tabs>
    </w:pPr>
  </w:style>
  <w:style w:type="character" w:customStyle="1" w:styleId="FooterChar">
    <w:name w:val="Footer Char"/>
    <w:basedOn w:val="DefaultParagraphFont"/>
    <w:link w:val="Footer"/>
    <w:uiPriority w:val="99"/>
    <w:rsid w:val="00E90CF0"/>
    <w:rPr>
      <w:rFonts w:ascii="Times New Roman" w:hAnsi="Times New Roman" w:cs="Times New Roman"/>
      <w:sz w:val="24"/>
      <w:szCs w:val="20"/>
    </w:rPr>
  </w:style>
  <w:style w:type="character" w:styleId="PageNumber">
    <w:name w:val="page number"/>
    <w:basedOn w:val="DefaultParagraphFont"/>
    <w:uiPriority w:val="99"/>
    <w:semiHidden/>
    <w:unhideWhenUsed/>
    <w:rsid w:val="00E90CF0"/>
  </w:style>
  <w:style w:type="character" w:customStyle="1" w:styleId="policytextChar">
    <w:name w:val="policytext Char"/>
    <w:link w:val="policytext"/>
    <w:locked/>
    <w:rsid w:val="00E90CF0"/>
    <w:rPr>
      <w:rFonts w:ascii="Times New Roman" w:hAnsi="Times New Roman" w:cs="Times New Roman"/>
      <w:sz w:val="24"/>
      <w:szCs w:val="20"/>
    </w:rPr>
  </w:style>
  <w:style w:type="character" w:customStyle="1" w:styleId="sideheadingChar">
    <w:name w:val="sideheading Char"/>
    <w:link w:val="sideheading"/>
    <w:locked/>
    <w:rsid w:val="00E90CF0"/>
    <w:rPr>
      <w:rFonts w:ascii="Times New Roman" w:hAnsi="Times New Roman" w:cs="Times New Roman"/>
      <w:b/>
      <w:smallCaps/>
      <w:sz w:val="24"/>
      <w:szCs w:val="20"/>
    </w:rPr>
  </w:style>
  <w:style w:type="character" w:styleId="Hyperlink">
    <w:name w:val="Hyperlink"/>
    <w:basedOn w:val="DefaultParagraphFont"/>
    <w:uiPriority w:val="99"/>
    <w:unhideWhenUsed/>
    <w:rsid w:val="00C90AA4"/>
    <w:rPr>
      <w:color w:val="0000FF" w:themeColor="hyperlink"/>
      <w:u w:val="single"/>
    </w:rPr>
  </w:style>
  <w:style w:type="character" w:styleId="UnresolvedMention">
    <w:name w:val="Unresolved Mention"/>
    <w:basedOn w:val="DefaultParagraphFont"/>
    <w:uiPriority w:val="99"/>
    <w:semiHidden/>
    <w:unhideWhenUsed/>
    <w:rsid w:val="00C90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licy.ksba.org//DocumentManager.aspx?requestarticle=/KRS/161-00/154.pdf&amp;requesttype=k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Stull, Kevin</cp:lastModifiedBy>
  <cp:revision>3</cp:revision>
  <dcterms:created xsi:type="dcterms:W3CDTF">2024-10-20T12:45:00Z</dcterms:created>
  <dcterms:modified xsi:type="dcterms:W3CDTF">2024-12-06T10:44:00Z</dcterms:modified>
</cp:coreProperties>
</file>