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0A2207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1-14T00:00:00Z">
            <w:dateFormat w:val="M/d/yyyy"/>
            <w:lid w:val="en-US"/>
            <w:storeMappedDataAs w:val="dateTime"/>
            <w:calendar w:val="gregorian"/>
          </w:date>
        </w:sdtPr>
        <w:sdtContent>
          <w:r w:rsidR="006E6C54">
            <w:rPr>
              <w:rFonts w:asciiTheme="minorHAnsi" w:hAnsiTheme="minorHAnsi" w:cstheme="minorHAnsi"/>
            </w:rPr>
            <w:t>11</w:t>
          </w:r>
          <w:r w:rsidR="00A14187">
            <w:rPr>
              <w:rFonts w:asciiTheme="minorHAnsi" w:hAnsiTheme="minorHAnsi" w:cstheme="minorHAnsi"/>
            </w:rPr>
            <w:t>/1</w:t>
          </w:r>
          <w:r w:rsidR="006E6C54">
            <w:rPr>
              <w:rFonts w:asciiTheme="minorHAnsi" w:hAnsiTheme="minorHAnsi" w:cstheme="minorHAnsi"/>
            </w:rPr>
            <w:t>4</w:t>
          </w:r>
          <w:r w:rsidR="00A14187">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13580EEB" w:rsidR="006F0552" w:rsidRPr="00716300" w:rsidRDefault="006E6C54" w:rsidP="00AB30F5">
          <w:pPr>
            <w:pStyle w:val="NoSpacing"/>
            <w:ind w:left="270"/>
          </w:pPr>
          <w:r>
            <w:rPr>
              <w:rFonts w:asciiTheme="minorHAnsi" w:hAnsiTheme="minorHAnsi" w:cstheme="minorHAnsi"/>
            </w:rPr>
            <w:t>Boone County High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2D785F2" w:rsidR="00DE0B82" w:rsidRPr="00716300" w:rsidRDefault="000D709D"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7933B589" w:rsidR="00DE0B82" w:rsidRPr="00716300" w:rsidRDefault="000D709D" w:rsidP="006F0552">
          <w:pPr>
            <w:pStyle w:val="NoSpacing"/>
            <w:ind w:left="270"/>
            <w:rPr>
              <w:rFonts w:asciiTheme="minorHAnsi" w:hAnsiTheme="minorHAnsi" w:cstheme="minorHAnsi"/>
            </w:rPr>
          </w:pPr>
          <w:r>
            <w:rPr>
              <w:rFonts w:asciiTheme="minorHAnsi" w:hAnsiTheme="minorHAnsi" w:cstheme="minorHAnsi"/>
            </w:rPr>
            <w:t>Change Order #</w:t>
          </w:r>
          <w:r w:rsidR="006E6C54">
            <w:rPr>
              <w:rFonts w:asciiTheme="minorHAnsi" w:hAnsiTheme="minorHAnsi" w:cstheme="minorHAnsi"/>
            </w:rPr>
            <w:t>5</w:t>
          </w:r>
          <w:r w:rsidR="00A14187">
            <w:rPr>
              <w:rFonts w:asciiTheme="minorHAnsi" w:hAnsiTheme="minorHAnsi" w:cstheme="minorHAnsi"/>
            </w:rPr>
            <w:t xml:space="preserve"> for </w:t>
          </w:r>
          <w:r w:rsidR="006E6C54">
            <w:rPr>
              <w:rFonts w:asciiTheme="minorHAnsi" w:hAnsiTheme="minorHAnsi" w:cstheme="minorHAnsi"/>
            </w:rPr>
            <w:t>Boone County</w:t>
          </w:r>
          <w:r w:rsidR="00637E80">
            <w:rPr>
              <w:rFonts w:asciiTheme="minorHAnsi" w:hAnsiTheme="minorHAnsi" w:cstheme="minorHAnsi"/>
            </w:rPr>
            <w:t xml:space="preserve"> High School </w:t>
          </w:r>
          <w:r w:rsidR="006E6C54">
            <w:rPr>
              <w:rFonts w:asciiTheme="minorHAnsi" w:hAnsiTheme="minorHAnsi" w:cstheme="minorHAnsi"/>
            </w:rPr>
            <w:t>Reno Phase 2</w:t>
          </w:r>
          <w:r w:rsidR="00637E80">
            <w:rPr>
              <w:rFonts w:asciiTheme="minorHAnsi" w:hAnsiTheme="minorHAnsi" w:cstheme="minorHAnsi"/>
            </w:rPr>
            <w:t>, BG 2</w:t>
          </w:r>
          <w:r w:rsidR="006E6C54">
            <w:rPr>
              <w:rFonts w:asciiTheme="minorHAnsi" w:hAnsiTheme="minorHAnsi" w:cstheme="minorHAnsi"/>
            </w:rPr>
            <w:t>1</w:t>
          </w:r>
          <w:r w:rsidR="00637E80">
            <w:rPr>
              <w:rFonts w:asciiTheme="minorHAnsi" w:hAnsiTheme="minorHAnsi" w:cstheme="minorHAnsi"/>
            </w:rPr>
            <w:t>-</w:t>
          </w:r>
          <w:r w:rsidR="006E6C54">
            <w:rPr>
              <w:rFonts w:asciiTheme="minorHAnsi" w:hAnsiTheme="minorHAnsi" w:cstheme="minorHAnsi"/>
            </w:rPr>
            <w:t>295</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858F394" w:rsidR="008A2749" w:rsidRPr="008A2749" w:rsidRDefault="006E6C54" w:rsidP="00760BF5">
          <w:pPr>
            <w:pStyle w:val="NoSpacing"/>
            <w:ind w:left="270"/>
            <w:rPr>
              <w:rFonts w:asciiTheme="minorHAnsi" w:hAnsiTheme="minorHAnsi" w:cstheme="minorHAnsi"/>
            </w:rPr>
          </w:pPr>
          <w:r>
            <w:rPr>
              <w:rFonts w:asciiTheme="minorHAnsi" w:hAnsiTheme="minorHAnsi" w:cstheme="minorHAnsi"/>
            </w:rPr>
            <w:t>11/14</w:t>
          </w:r>
          <w:r w:rsidR="00A14187">
            <w:rPr>
              <w:rFonts w:asciiTheme="minorHAnsi" w:hAnsiTheme="minorHAnsi" w:cstheme="minorHAnsi"/>
            </w:rPr>
            <w:t>/2024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3AEC34DD" w14:textId="24675D77" w:rsidR="00BA2090" w:rsidRPr="006F0552" w:rsidRDefault="00000000" w:rsidP="00BA2090">
      <w:pPr>
        <w:pStyle w:val="NoSpacing"/>
        <w:rPr>
          <w:rFonts w:asciiTheme="minorHAnsi" w:hAnsiTheme="minorHAnsi" w:cstheme="minorHAnsi"/>
        </w:rPr>
      </w:pPr>
      <w:sdt>
        <w:sdtPr>
          <w:rPr>
            <w:rStyle w:val="PlaceholderText"/>
          </w:rPr>
          <w:id w:val="111016972"/>
          <w:placeholder>
            <w:docPart w:val="1E53CF4151444CD5947662009E10114D"/>
          </w:placeholder>
        </w:sdtPr>
        <w:sdtContent>
          <w:r w:rsidR="002544E9" w:rsidRPr="00CF35E3">
            <w:rPr>
              <w:rStyle w:val="PlaceholderText"/>
              <w:color w:val="auto"/>
            </w:rPr>
            <w:t>05.1</w:t>
          </w:r>
          <w:r w:rsidR="00BA2090">
            <w:rPr>
              <w:rStyle w:val="PlaceholderText"/>
            </w:rPr>
            <w:br/>
          </w:r>
        </w:sdtContent>
      </w:sdt>
      <w:r w:rsidR="00BA2090">
        <w:rPr>
          <w:rFonts w:asciiTheme="minorHAnsi" w:hAnsiTheme="minorHAnsi" w:cstheme="minorHAnsi"/>
        </w:rPr>
        <w:t>Goal 4E:  Boone County Schools will provide safe, clean, learner ready facilities.  1. Prioritize the district facilities plan to ensure alignment with the desired state as directed by the strategic plan.</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68ED1416" w14:textId="77777777" w:rsidR="007D1895" w:rsidRDefault="000D709D" w:rsidP="004B123E">
          <w:pPr>
            <w:pStyle w:val="NoSpacing"/>
            <w:rPr>
              <w:rFonts w:asciiTheme="minorHAnsi" w:hAnsiTheme="minorHAnsi" w:cstheme="minorHAnsi"/>
            </w:rPr>
          </w:pPr>
          <w:r>
            <w:rPr>
              <w:rFonts w:asciiTheme="minorHAnsi" w:hAnsiTheme="minorHAnsi" w:cstheme="minorHAnsi"/>
            </w:rPr>
            <w:t>Change Order #</w:t>
          </w:r>
          <w:r w:rsidR="006A2093">
            <w:rPr>
              <w:rFonts w:asciiTheme="minorHAnsi" w:hAnsiTheme="minorHAnsi" w:cstheme="minorHAnsi"/>
            </w:rPr>
            <w:t>5</w:t>
          </w:r>
          <w:r w:rsidR="00A14187">
            <w:rPr>
              <w:rFonts w:asciiTheme="minorHAnsi" w:hAnsiTheme="minorHAnsi" w:cstheme="minorHAnsi"/>
            </w:rPr>
            <w:t xml:space="preserve"> - This Change Order includes the following:</w:t>
          </w:r>
        </w:p>
        <w:p w14:paraId="2C0D6B77" w14:textId="669D87B9" w:rsidR="007D1895" w:rsidRDefault="007D1895" w:rsidP="004B123E">
          <w:pPr>
            <w:pStyle w:val="NoSpacing"/>
            <w:rPr>
              <w:rFonts w:asciiTheme="minorHAnsi" w:hAnsiTheme="minorHAnsi" w:cstheme="minorHAnsi"/>
            </w:rPr>
          </w:pPr>
          <w:r>
            <w:rPr>
              <w:rFonts w:asciiTheme="minorHAnsi" w:hAnsiTheme="minorHAnsi" w:cstheme="minorHAnsi"/>
            </w:rPr>
            <w:t>Proposal 41 – Once the mobile classrooms were removed it was discovered there was very minimal damage to the existing blacktop. During design, it was unknown as to the exact amount of footing</w:t>
          </w:r>
          <w:r w:rsidR="00907EA6">
            <w:rPr>
              <w:rFonts w:asciiTheme="minorHAnsi" w:hAnsiTheme="minorHAnsi" w:cstheme="minorHAnsi"/>
            </w:rPr>
            <w:t>s</w:t>
          </w:r>
          <w:r>
            <w:rPr>
              <w:rFonts w:asciiTheme="minorHAnsi" w:hAnsiTheme="minorHAnsi" w:cstheme="minorHAnsi"/>
            </w:rPr>
            <w:t>, foundations and attachment the mobile classrooms would require as it varies with each manufacturer. Luckily it was very minimal and a significant credit could be offered back.</w:t>
          </w:r>
        </w:p>
        <w:p w14:paraId="3A79CD8A" w14:textId="77777777" w:rsidR="007D1895" w:rsidRDefault="007D1895" w:rsidP="004B123E">
          <w:pPr>
            <w:pStyle w:val="NoSpacing"/>
            <w:rPr>
              <w:rFonts w:asciiTheme="minorHAnsi" w:hAnsiTheme="minorHAnsi" w:cstheme="minorHAnsi"/>
            </w:rPr>
          </w:pPr>
          <w:r>
            <w:rPr>
              <w:rFonts w:asciiTheme="minorHAnsi" w:hAnsiTheme="minorHAnsi" w:cstheme="minorHAnsi"/>
            </w:rPr>
            <w:t>DEDUCT $260,000.00</w:t>
          </w:r>
        </w:p>
        <w:p w14:paraId="38B42506" w14:textId="105E66CB" w:rsidR="007D1895" w:rsidRDefault="007D1895" w:rsidP="004B123E">
          <w:pPr>
            <w:pStyle w:val="NoSpacing"/>
            <w:rPr>
              <w:rFonts w:asciiTheme="minorHAnsi" w:hAnsiTheme="minorHAnsi" w:cstheme="minorHAnsi"/>
            </w:rPr>
          </w:pPr>
          <w:r>
            <w:rPr>
              <w:rFonts w:asciiTheme="minorHAnsi" w:hAnsiTheme="minorHAnsi" w:cstheme="minorHAnsi"/>
            </w:rPr>
            <w:t>Proposal 48R5 - Owner-provided furniture in Rooms 216,218 and 220 differed from information provided to the engineer during design. New furniture power and data connections were designed at no cost by STW during construction to be installed by the contractor.</w:t>
          </w:r>
        </w:p>
        <w:p w14:paraId="7539DE0B" w14:textId="77777777" w:rsidR="007D1895" w:rsidRDefault="007D1895" w:rsidP="004B123E">
          <w:pPr>
            <w:pStyle w:val="NoSpacing"/>
            <w:rPr>
              <w:rFonts w:asciiTheme="minorHAnsi" w:hAnsiTheme="minorHAnsi" w:cstheme="minorHAnsi"/>
            </w:rPr>
          </w:pPr>
          <w:r>
            <w:rPr>
              <w:rFonts w:asciiTheme="minorHAnsi" w:hAnsiTheme="minorHAnsi" w:cstheme="minorHAnsi"/>
            </w:rPr>
            <w:t>ADD $33,390.00</w:t>
          </w:r>
        </w:p>
        <w:p w14:paraId="559928FC" w14:textId="446CB9EB" w:rsidR="007D1895" w:rsidRDefault="007D1895" w:rsidP="004B123E">
          <w:pPr>
            <w:pStyle w:val="NoSpacing"/>
            <w:rPr>
              <w:rFonts w:asciiTheme="minorHAnsi" w:hAnsiTheme="minorHAnsi" w:cstheme="minorHAnsi"/>
            </w:rPr>
          </w:pPr>
          <w:r>
            <w:rPr>
              <w:rFonts w:asciiTheme="minorHAnsi" w:hAnsiTheme="minorHAnsi" w:cstheme="minorHAnsi"/>
            </w:rPr>
            <w:t>Proposal 51 – Ceiling was added to room and was installed t</w:t>
          </w:r>
          <w:r w:rsidR="00907EA6">
            <w:rPr>
              <w:rFonts w:asciiTheme="minorHAnsi" w:hAnsiTheme="minorHAnsi" w:cstheme="minorHAnsi"/>
            </w:rPr>
            <w:t>o</w:t>
          </w:r>
          <w:r>
            <w:rPr>
              <w:rFonts w:asciiTheme="minorHAnsi" w:hAnsiTheme="minorHAnsi" w:cstheme="minorHAnsi"/>
            </w:rPr>
            <w:t xml:space="preserve">o low for the existing sidewall grilles to remain in place. </w:t>
          </w:r>
        </w:p>
        <w:p w14:paraId="22673ED3" w14:textId="77777777" w:rsidR="007D1895" w:rsidRDefault="007D1895" w:rsidP="004B123E">
          <w:pPr>
            <w:pStyle w:val="NoSpacing"/>
            <w:rPr>
              <w:rFonts w:asciiTheme="minorHAnsi" w:hAnsiTheme="minorHAnsi" w:cstheme="minorHAnsi"/>
            </w:rPr>
          </w:pPr>
          <w:r>
            <w:rPr>
              <w:rFonts w:asciiTheme="minorHAnsi" w:hAnsiTheme="minorHAnsi" w:cstheme="minorHAnsi"/>
            </w:rPr>
            <w:t>ADD $901.00</w:t>
          </w:r>
        </w:p>
        <w:p w14:paraId="73D6297A" w14:textId="77777777" w:rsidR="007D1895" w:rsidRDefault="007D1895" w:rsidP="004B123E">
          <w:pPr>
            <w:pStyle w:val="NoSpacing"/>
            <w:rPr>
              <w:rFonts w:asciiTheme="minorHAnsi" w:hAnsiTheme="minorHAnsi" w:cstheme="minorHAnsi"/>
            </w:rPr>
          </w:pPr>
          <w:r>
            <w:rPr>
              <w:rFonts w:asciiTheme="minorHAnsi" w:hAnsiTheme="minorHAnsi" w:cstheme="minorHAnsi"/>
            </w:rPr>
            <w:t xml:space="preserve">Proposal 59R and 74 – Add gas connections to the science tables. </w:t>
          </w:r>
        </w:p>
        <w:p w14:paraId="7BFD4FF8" w14:textId="77777777" w:rsidR="007D1895" w:rsidRDefault="007D1895" w:rsidP="004B123E">
          <w:pPr>
            <w:pStyle w:val="NoSpacing"/>
            <w:rPr>
              <w:rFonts w:asciiTheme="minorHAnsi" w:hAnsiTheme="minorHAnsi" w:cstheme="minorHAnsi"/>
            </w:rPr>
          </w:pPr>
          <w:r>
            <w:rPr>
              <w:rFonts w:asciiTheme="minorHAnsi" w:hAnsiTheme="minorHAnsi" w:cstheme="minorHAnsi"/>
            </w:rPr>
            <w:t>ADD $3,449.00</w:t>
          </w:r>
        </w:p>
        <w:p w14:paraId="0ADAF3B0" w14:textId="77777777" w:rsidR="007D1895" w:rsidRDefault="007D1895" w:rsidP="004B123E">
          <w:pPr>
            <w:pStyle w:val="NoSpacing"/>
            <w:rPr>
              <w:rFonts w:asciiTheme="minorHAnsi" w:hAnsiTheme="minorHAnsi" w:cstheme="minorHAnsi"/>
            </w:rPr>
          </w:pPr>
          <w:r>
            <w:rPr>
              <w:rFonts w:asciiTheme="minorHAnsi" w:hAnsiTheme="minorHAnsi" w:cstheme="minorHAnsi"/>
            </w:rPr>
            <w:t xml:space="preserve">Proposal 60R6  - Owner-provided furniture in Room 213 was provided in an addition to the project scope. New furniture power and data connections were designed at no cost by STW during construction to be installed by the contractor. </w:t>
          </w:r>
        </w:p>
        <w:p w14:paraId="45F1E560" w14:textId="77777777" w:rsidR="007D1895" w:rsidRDefault="007D1895" w:rsidP="004B123E">
          <w:pPr>
            <w:pStyle w:val="NoSpacing"/>
            <w:rPr>
              <w:rFonts w:asciiTheme="minorHAnsi" w:hAnsiTheme="minorHAnsi" w:cstheme="minorHAnsi"/>
            </w:rPr>
          </w:pPr>
          <w:r>
            <w:rPr>
              <w:rFonts w:asciiTheme="minorHAnsi" w:hAnsiTheme="minorHAnsi" w:cstheme="minorHAnsi"/>
            </w:rPr>
            <w:t>ADD $30,090.00</w:t>
          </w:r>
        </w:p>
        <w:p w14:paraId="25115FA0" w14:textId="77777777" w:rsidR="00907EA6" w:rsidRDefault="00907EA6" w:rsidP="004B123E">
          <w:pPr>
            <w:pStyle w:val="NoSpacing"/>
            <w:rPr>
              <w:rFonts w:asciiTheme="minorHAnsi" w:hAnsiTheme="minorHAnsi" w:cstheme="minorHAnsi"/>
            </w:rPr>
          </w:pPr>
        </w:p>
        <w:p w14:paraId="6871F67A" w14:textId="1A2553ED" w:rsidR="007D1895" w:rsidRDefault="007D1895" w:rsidP="004B123E">
          <w:pPr>
            <w:pStyle w:val="NoSpacing"/>
            <w:rPr>
              <w:rFonts w:asciiTheme="minorHAnsi" w:hAnsiTheme="minorHAnsi" w:cstheme="minorHAnsi"/>
            </w:rPr>
          </w:pPr>
          <w:r>
            <w:rPr>
              <w:rFonts w:asciiTheme="minorHAnsi" w:hAnsiTheme="minorHAnsi" w:cstheme="minorHAnsi"/>
            </w:rPr>
            <w:lastRenderedPageBreak/>
            <w:t>Proposal 60.1 – Engineer determined that the amount requested in Proposal 60R6 was higher than anticipated. General Contractor provided a credit for their 15% markup included in 60R6 as a credit under this Proposal 60.1.</w:t>
          </w:r>
        </w:p>
        <w:p w14:paraId="74582747" w14:textId="685AB7A3" w:rsidR="007D1895" w:rsidRDefault="007D1895" w:rsidP="004B123E">
          <w:pPr>
            <w:pStyle w:val="NoSpacing"/>
            <w:rPr>
              <w:rFonts w:asciiTheme="minorHAnsi" w:hAnsiTheme="minorHAnsi" w:cstheme="minorHAnsi"/>
            </w:rPr>
          </w:pPr>
          <w:r>
            <w:rPr>
              <w:rFonts w:asciiTheme="minorHAnsi" w:hAnsiTheme="minorHAnsi" w:cstheme="minorHAnsi"/>
            </w:rPr>
            <w:t>DEDUCT $4</w:t>
          </w:r>
          <w:r w:rsidR="003C4F85">
            <w:rPr>
              <w:rFonts w:asciiTheme="minorHAnsi" w:hAnsiTheme="minorHAnsi" w:cstheme="minorHAnsi"/>
            </w:rPr>
            <w:t>,</w:t>
          </w:r>
          <w:r>
            <w:rPr>
              <w:rFonts w:asciiTheme="minorHAnsi" w:hAnsiTheme="minorHAnsi" w:cstheme="minorHAnsi"/>
            </w:rPr>
            <w:t>773.00</w:t>
          </w:r>
        </w:p>
        <w:p w14:paraId="18313946" w14:textId="0349BFF7" w:rsidR="00907EA6" w:rsidRDefault="00907EA6" w:rsidP="004B123E">
          <w:pPr>
            <w:pStyle w:val="NoSpacing"/>
            <w:rPr>
              <w:rFonts w:asciiTheme="minorHAnsi" w:hAnsiTheme="minorHAnsi" w:cstheme="minorHAnsi"/>
            </w:rPr>
          </w:pPr>
          <w:r>
            <w:rPr>
              <w:rFonts w:asciiTheme="minorHAnsi" w:hAnsiTheme="minorHAnsi" w:cstheme="minorHAnsi"/>
            </w:rPr>
            <w:t>Proposal 65R – Additional circuits in Classroom 218 for the new gaming computers purchased by the Owner during construction w</w:t>
          </w:r>
          <w:r w:rsidR="003C4F85">
            <w:rPr>
              <w:rFonts w:asciiTheme="minorHAnsi" w:hAnsiTheme="minorHAnsi" w:cstheme="minorHAnsi"/>
            </w:rPr>
            <w:t>hich</w:t>
          </w:r>
          <w:r>
            <w:rPr>
              <w:rFonts w:asciiTheme="minorHAnsi" w:hAnsiTheme="minorHAnsi" w:cstheme="minorHAnsi"/>
            </w:rPr>
            <w:t xml:space="preserve"> were found to require significantly more power than the equipment cut sheets utilized during design.</w:t>
          </w:r>
        </w:p>
        <w:p w14:paraId="3E12333B" w14:textId="767B0423" w:rsidR="00907EA6" w:rsidRDefault="00907EA6" w:rsidP="004B123E">
          <w:pPr>
            <w:pStyle w:val="NoSpacing"/>
            <w:rPr>
              <w:rFonts w:asciiTheme="minorHAnsi" w:hAnsiTheme="minorHAnsi" w:cstheme="minorHAnsi"/>
            </w:rPr>
          </w:pPr>
          <w:r>
            <w:rPr>
              <w:rFonts w:asciiTheme="minorHAnsi" w:hAnsiTheme="minorHAnsi" w:cstheme="minorHAnsi"/>
            </w:rPr>
            <w:t>ADD $7</w:t>
          </w:r>
          <w:r w:rsidR="003C4F85">
            <w:rPr>
              <w:rFonts w:asciiTheme="minorHAnsi" w:hAnsiTheme="minorHAnsi" w:cstheme="minorHAnsi"/>
            </w:rPr>
            <w:t>,</w:t>
          </w:r>
          <w:r>
            <w:rPr>
              <w:rFonts w:asciiTheme="minorHAnsi" w:hAnsiTheme="minorHAnsi" w:cstheme="minorHAnsi"/>
            </w:rPr>
            <w:t>184.00</w:t>
          </w:r>
        </w:p>
        <w:p w14:paraId="10992987" w14:textId="77777777" w:rsidR="00907EA6" w:rsidRDefault="00907EA6" w:rsidP="004B123E">
          <w:pPr>
            <w:pStyle w:val="NoSpacing"/>
            <w:rPr>
              <w:rFonts w:asciiTheme="minorHAnsi" w:hAnsiTheme="minorHAnsi" w:cstheme="minorHAnsi"/>
            </w:rPr>
          </w:pPr>
          <w:r>
            <w:rPr>
              <w:rFonts w:asciiTheme="minorHAnsi" w:hAnsiTheme="minorHAnsi" w:cstheme="minorHAnsi"/>
            </w:rPr>
            <w:t xml:space="preserve">Proposal 69 – Add eight additional room signs. </w:t>
          </w:r>
        </w:p>
        <w:p w14:paraId="3DA3444A" w14:textId="38F0DFD9" w:rsidR="00907EA6" w:rsidRDefault="00907EA6" w:rsidP="004B123E">
          <w:pPr>
            <w:pStyle w:val="NoSpacing"/>
            <w:rPr>
              <w:rFonts w:asciiTheme="minorHAnsi" w:hAnsiTheme="minorHAnsi" w:cstheme="minorHAnsi"/>
            </w:rPr>
          </w:pPr>
          <w:r>
            <w:rPr>
              <w:rFonts w:asciiTheme="minorHAnsi" w:hAnsiTheme="minorHAnsi" w:cstheme="minorHAnsi"/>
            </w:rPr>
            <w:t>ADD $623.00</w:t>
          </w:r>
        </w:p>
        <w:p w14:paraId="214975CE" w14:textId="3F56285E" w:rsidR="00907EA6" w:rsidRDefault="00907EA6" w:rsidP="004B123E">
          <w:pPr>
            <w:pStyle w:val="NoSpacing"/>
            <w:rPr>
              <w:rFonts w:asciiTheme="minorHAnsi" w:hAnsiTheme="minorHAnsi" w:cstheme="minorHAnsi"/>
            </w:rPr>
          </w:pPr>
          <w:r>
            <w:rPr>
              <w:rFonts w:asciiTheme="minorHAnsi" w:hAnsiTheme="minorHAnsi" w:cstheme="minorHAnsi"/>
            </w:rPr>
            <w:t xml:space="preserve">Proposal 70R – During punch list, it was found that most of the duct plenums were not installed at  return air grilles in the classrooms. These are not required, but were included in the contract, so a credit was requested by the Engineer. </w:t>
          </w:r>
        </w:p>
        <w:p w14:paraId="1BF21B1C" w14:textId="5FCDD541" w:rsidR="00907EA6" w:rsidRDefault="00907EA6" w:rsidP="004B123E">
          <w:pPr>
            <w:pStyle w:val="NoSpacing"/>
            <w:rPr>
              <w:rFonts w:asciiTheme="minorHAnsi" w:hAnsiTheme="minorHAnsi" w:cstheme="minorHAnsi"/>
            </w:rPr>
          </w:pPr>
          <w:r>
            <w:rPr>
              <w:rFonts w:asciiTheme="minorHAnsi" w:hAnsiTheme="minorHAnsi" w:cstheme="minorHAnsi"/>
            </w:rPr>
            <w:t>DEDUCT $2</w:t>
          </w:r>
          <w:r w:rsidR="003C4F85">
            <w:rPr>
              <w:rFonts w:asciiTheme="minorHAnsi" w:hAnsiTheme="minorHAnsi" w:cstheme="minorHAnsi"/>
            </w:rPr>
            <w:t>,</w:t>
          </w:r>
          <w:r>
            <w:rPr>
              <w:rFonts w:asciiTheme="minorHAnsi" w:hAnsiTheme="minorHAnsi" w:cstheme="minorHAnsi"/>
            </w:rPr>
            <w:t>040.00</w:t>
          </w:r>
        </w:p>
        <w:p w14:paraId="3508BE6B" w14:textId="142D791E" w:rsidR="00907EA6" w:rsidRDefault="00907EA6" w:rsidP="004B123E">
          <w:pPr>
            <w:pStyle w:val="NoSpacing"/>
            <w:rPr>
              <w:rFonts w:asciiTheme="minorHAnsi" w:hAnsiTheme="minorHAnsi" w:cstheme="minorHAnsi"/>
            </w:rPr>
          </w:pPr>
          <w:r>
            <w:rPr>
              <w:rFonts w:asciiTheme="minorHAnsi" w:hAnsiTheme="minorHAnsi" w:cstheme="minorHAnsi"/>
            </w:rPr>
            <w:t xml:space="preserve">Proposal 71 – The thru-penetrations of the roof for the existing light fixtures were found to be insufficient for the light fixtures as designed. Contractor field-measured opening and determined a type of fixture that would sufficiently cover the opening, which was then provided and installed. </w:t>
          </w:r>
        </w:p>
        <w:p w14:paraId="30C0B4AD" w14:textId="224F85D4" w:rsidR="00907EA6" w:rsidRDefault="00907EA6" w:rsidP="004B123E">
          <w:pPr>
            <w:pStyle w:val="NoSpacing"/>
            <w:rPr>
              <w:rFonts w:asciiTheme="minorHAnsi" w:hAnsiTheme="minorHAnsi" w:cstheme="minorHAnsi"/>
            </w:rPr>
          </w:pPr>
          <w:r>
            <w:rPr>
              <w:rFonts w:asciiTheme="minorHAnsi" w:hAnsiTheme="minorHAnsi" w:cstheme="minorHAnsi"/>
            </w:rPr>
            <w:t>ADD $3</w:t>
          </w:r>
          <w:r w:rsidR="003C4F85">
            <w:rPr>
              <w:rFonts w:asciiTheme="minorHAnsi" w:hAnsiTheme="minorHAnsi" w:cstheme="minorHAnsi"/>
            </w:rPr>
            <w:t>,</w:t>
          </w:r>
          <w:r>
            <w:rPr>
              <w:rFonts w:asciiTheme="minorHAnsi" w:hAnsiTheme="minorHAnsi" w:cstheme="minorHAnsi"/>
            </w:rPr>
            <w:t>771.00</w:t>
          </w:r>
        </w:p>
        <w:p w14:paraId="342778F1" w14:textId="67577C7C" w:rsidR="00907EA6" w:rsidRDefault="00907EA6" w:rsidP="004B123E">
          <w:pPr>
            <w:pStyle w:val="NoSpacing"/>
            <w:rPr>
              <w:rFonts w:asciiTheme="minorHAnsi" w:hAnsiTheme="minorHAnsi" w:cstheme="minorHAnsi"/>
            </w:rPr>
          </w:pPr>
          <w:r>
            <w:rPr>
              <w:rFonts w:asciiTheme="minorHAnsi" w:hAnsiTheme="minorHAnsi" w:cstheme="minorHAnsi"/>
            </w:rPr>
            <w:t>Proposal 73 – Increase in project scope per the Owner’s request to have all spaces served by the new equipment installed in the area of the old gymnasium</w:t>
          </w:r>
          <w:r w:rsidR="003C4F85">
            <w:rPr>
              <w:rFonts w:asciiTheme="minorHAnsi" w:hAnsiTheme="minorHAnsi" w:cstheme="minorHAnsi"/>
            </w:rPr>
            <w:t>.</w:t>
          </w:r>
        </w:p>
        <w:p w14:paraId="41377484" w14:textId="6302344E" w:rsidR="00907EA6" w:rsidRDefault="00907EA6" w:rsidP="004B123E">
          <w:pPr>
            <w:pStyle w:val="NoSpacing"/>
            <w:rPr>
              <w:rFonts w:asciiTheme="minorHAnsi" w:hAnsiTheme="minorHAnsi" w:cstheme="minorHAnsi"/>
            </w:rPr>
          </w:pPr>
          <w:r>
            <w:rPr>
              <w:rFonts w:asciiTheme="minorHAnsi" w:hAnsiTheme="minorHAnsi" w:cstheme="minorHAnsi"/>
            </w:rPr>
            <w:t>ADD $5,376.00</w:t>
          </w:r>
        </w:p>
        <w:p w14:paraId="48ED548B" w14:textId="63B1F8D1" w:rsidR="004B123E" w:rsidRDefault="00A14187" w:rsidP="004B123E">
          <w:pPr>
            <w:pStyle w:val="NoSpacing"/>
            <w:rPr>
              <w:rFonts w:asciiTheme="minorHAnsi" w:hAnsiTheme="minorHAnsi" w:cstheme="minorHAnsi"/>
            </w:rPr>
          </w:pPr>
          <w:r>
            <w:rPr>
              <w:rFonts w:asciiTheme="minorHAnsi" w:hAnsiTheme="minorHAnsi" w:cstheme="minorHAnsi"/>
            </w:rPr>
            <w:br/>
          </w:r>
          <w:r w:rsidR="00637E80">
            <w:rPr>
              <w:rFonts w:asciiTheme="minorHAnsi" w:hAnsiTheme="minorHAnsi" w:cstheme="minorHAnsi"/>
            </w:rPr>
            <w:br/>
          </w: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A533F51" w:rsidR="00D072A8" w:rsidRPr="006F0552" w:rsidRDefault="006E6C54" w:rsidP="00760BF5">
          <w:pPr>
            <w:pStyle w:val="NoSpacing"/>
            <w:ind w:left="270"/>
            <w:rPr>
              <w:rFonts w:asciiTheme="minorHAnsi" w:hAnsiTheme="minorHAnsi" w:cstheme="minorHAnsi"/>
            </w:rPr>
          </w:pPr>
          <w:r>
            <w:rPr>
              <w:rFonts w:asciiTheme="minorHAnsi" w:hAnsiTheme="minorHAnsi" w:cstheme="minorHAnsi"/>
            </w:rPr>
            <w:t xml:space="preserve">Deduct </w:t>
          </w:r>
          <w:r w:rsidR="000D709D">
            <w:rPr>
              <w:rFonts w:asciiTheme="minorHAnsi" w:hAnsiTheme="minorHAnsi" w:cstheme="minorHAnsi"/>
            </w:rPr>
            <w:t>$</w:t>
          </w:r>
          <w:r>
            <w:rPr>
              <w:rFonts w:asciiTheme="minorHAnsi" w:hAnsiTheme="minorHAnsi" w:cstheme="minorHAnsi"/>
            </w:rPr>
            <w:t>182,029</w:t>
          </w:r>
          <w:r w:rsidR="00637E80">
            <w:rPr>
              <w:rFonts w:asciiTheme="minorHAnsi" w:hAnsiTheme="minorHAnsi" w:cstheme="minorHAnsi"/>
            </w:rPr>
            <w:t>.00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2852944" w:rsidR="00DE0B82" w:rsidRDefault="00637E80"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Content>
        <w:p w14:paraId="4300A899" w14:textId="1944FE71" w:rsidR="00FE1745" w:rsidRDefault="00140068" w:rsidP="00140068">
          <w:pPr>
            <w:pStyle w:val="NoSpacing"/>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350F7757"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2544E9">
            <w:rPr>
              <w:rFonts w:asciiTheme="minorHAnsi" w:hAnsiTheme="minorHAnsi" w:cstheme="minorHAnsi"/>
            </w:rPr>
            <w:t xml:space="preserve"> </w:t>
          </w:r>
          <w:r w:rsidR="00545881">
            <w:rPr>
              <w:rFonts w:asciiTheme="minorHAnsi" w:hAnsiTheme="minorHAnsi" w:cstheme="minorHAnsi"/>
            </w:rPr>
            <w:t>Change Order #</w:t>
          </w:r>
          <w:r w:rsidR="006A2093">
            <w:rPr>
              <w:rFonts w:asciiTheme="minorHAnsi" w:hAnsiTheme="minorHAnsi" w:cstheme="minorHAnsi"/>
            </w:rPr>
            <w:t>5</w:t>
          </w:r>
          <w:r w:rsidR="00A14187">
            <w:rPr>
              <w:rFonts w:asciiTheme="minorHAnsi" w:hAnsiTheme="minorHAnsi" w:cstheme="minorHAnsi"/>
            </w:rPr>
            <w:t xml:space="preserve"> for </w:t>
          </w:r>
          <w:r w:rsidR="006A2093">
            <w:rPr>
              <w:rFonts w:asciiTheme="minorHAnsi" w:hAnsiTheme="minorHAnsi" w:cstheme="minorHAnsi"/>
            </w:rPr>
            <w:t>Boone County</w:t>
          </w:r>
          <w:r w:rsidR="00637E80">
            <w:rPr>
              <w:rFonts w:asciiTheme="minorHAnsi" w:hAnsiTheme="minorHAnsi" w:cstheme="minorHAnsi"/>
            </w:rPr>
            <w:t xml:space="preserve"> High </w:t>
          </w:r>
          <w:r w:rsidR="006A2093">
            <w:rPr>
              <w:rFonts w:asciiTheme="minorHAnsi" w:hAnsiTheme="minorHAnsi" w:cstheme="minorHAnsi"/>
            </w:rPr>
            <w:t>Phase 2 Reno</w:t>
          </w:r>
          <w:r w:rsidR="00545881">
            <w:rPr>
              <w:rFonts w:asciiTheme="minorHAnsi" w:hAnsiTheme="minorHAnsi" w:cstheme="minorHAnsi"/>
            </w:rPr>
            <w:t>,</w:t>
          </w:r>
          <w:r w:rsidR="00637E80">
            <w:rPr>
              <w:rFonts w:asciiTheme="minorHAnsi" w:hAnsiTheme="minorHAnsi" w:cstheme="minorHAnsi"/>
            </w:rPr>
            <w:t xml:space="preserve"> BG 2</w:t>
          </w:r>
          <w:r w:rsidR="006A2093">
            <w:rPr>
              <w:rFonts w:asciiTheme="minorHAnsi" w:hAnsiTheme="minorHAnsi" w:cstheme="minorHAnsi"/>
            </w:rPr>
            <w:t>1</w:t>
          </w:r>
          <w:r w:rsidR="00637E80">
            <w:rPr>
              <w:rFonts w:asciiTheme="minorHAnsi" w:hAnsiTheme="minorHAnsi" w:cstheme="minorHAnsi"/>
            </w:rPr>
            <w:t>-</w:t>
          </w:r>
          <w:r w:rsidR="006A2093">
            <w:rPr>
              <w:rFonts w:asciiTheme="minorHAnsi" w:hAnsiTheme="minorHAnsi" w:cstheme="minorHAnsi"/>
            </w:rPr>
            <w:t>295</w:t>
          </w:r>
          <w:r w:rsidR="00637E80">
            <w:rPr>
              <w:rFonts w:asciiTheme="minorHAnsi" w:hAnsiTheme="minorHAnsi" w:cstheme="minorHAnsi"/>
            </w:rPr>
            <w:t>,</w:t>
          </w:r>
          <w:r w:rsidR="00545881">
            <w:rPr>
              <w:rFonts w:asciiTheme="minorHAnsi" w:hAnsiTheme="minorHAnsi" w:cstheme="minorHAnsi"/>
            </w:rPr>
            <w:t xml:space="preserve">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E8AF" w14:textId="77777777" w:rsidR="000C474B" w:rsidRDefault="000C474B">
      <w:r>
        <w:separator/>
      </w:r>
    </w:p>
  </w:endnote>
  <w:endnote w:type="continuationSeparator" w:id="0">
    <w:p w14:paraId="33D4CC70" w14:textId="77777777" w:rsidR="000C474B" w:rsidRDefault="000C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56FC" w14:textId="77777777" w:rsidR="000C474B" w:rsidRDefault="000C474B">
      <w:r>
        <w:separator/>
      </w:r>
    </w:p>
  </w:footnote>
  <w:footnote w:type="continuationSeparator" w:id="0">
    <w:p w14:paraId="07349919" w14:textId="77777777" w:rsidR="000C474B" w:rsidRDefault="000C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0CD7623A" w:rsidR="00C046D1" w:rsidRPr="00C046D1" w:rsidRDefault="004D7F77" w:rsidP="00C046D1">
    <w:pPr>
      <w:pStyle w:val="NoSpacing"/>
      <w:rPr>
        <w:b/>
        <w:sz w:val="20"/>
      </w:rPr>
    </w:pPr>
    <w:r>
      <w:rPr>
        <w:b/>
        <w:sz w:val="20"/>
      </w:rPr>
      <w:t>M</w:t>
    </w:r>
    <w:r w:rsidR="005072ED">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7CF54B15" w:rsidR="00C046D1" w:rsidRPr="00C046D1" w:rsidRDefault="005072ED" w:rsidP="00C046D1">
    <w:pPr>
      <w:pStyle w:val="NoSpacing"/>
      <w:rPr>
        <w:b/>
        <w:sz w:val="20"/>
      </w:rPr>
    </w:pPr>
    <w:r>
      <w:rPr>
        <w:b/>
        <w:sz w:val="20"/>
      </w:rPr>
      <w:t>Dr. Maria Brown</w:t>
    </w:r>
    <w:r w:rsidR="00C046D1" w:rsidRPr="00C046D1">
      <w:rPr>
        <w:b/>
        <w:sz w:val="20"/>
      </w:rPr>
      <w:t xml:space="preserve">, Vice Chair     </w:t>
    </w:r>
  </w:p>
  <w:p w14:paraId="3F0CB078" w14:textId="61EDDF59" w:rsidR="00C046D1" w:rsidRPr="00C046D1" w:rsidRDefault="005072ED"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12B21B34"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A14187">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3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692105">
    <w:abstractNumId w:val="12"/>
  </w:num>
  <w:num w:numId="3" w16cid:durableId="1055355330">
    <w:abstractNumId w:val="8"/>
  </w:num>
  <w:num w:numId="4" w16cid:durableId="195507247">
    <w:abstractNumId w:val="13"/>
  </w:num>
  <w:num w:numId="5" w16cid:durableId="1643777393">
    <w:abstractNumId w:val="6"/>
  </w:num>
  <w:num w:numId="6" w16cid:durableId="1731145922">
    <w:abstractNumId w:val="0"/>
  </w:num>
  <w:num w:numId="7" w16cid:durableId="1678535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5399">
    <w:abstractNumId w:val="16"/>
  </w:num>
  <w:num w:numId="9" w16cid:durableId="408162159">
    <w:abstractNumId w:val="1"/>
  </w:num>
  <w:num w:numId="10" w16cid:durableId="1469392390">
    <w:abstractNumId w:val="15"/>
  </w:num>
  <w:num w:numId="11" w16cid:durableId="284770657">
    <w:abstractNumId w:val="19"/>
  </w:num>
  <w:num w:numId="12" w16cid:durableId="33507916">
    <w:abstractNumId w:val="7"/>
  </w:num>
  <w:num w:numId="13" w16cid:durableId="1604653696">
    <w:abstractNumId w:val="10"/>
  </w:num>
  <w:num w:numId="14" w16cid:durableId="162473527">
    <w:abstractNumId w:val="9"/>
  </w:num>
  <w:num w:numId="15" w16cid:durableId="1942956533">
    <w:abstractNumId w:val="17"/>
  </w:num>
  <w:num w:numId="16" w16cid:durableId="614285891">
    <w:abstractNumId w:val="2"/>
  </w:num>
  <w:num w:numId="17" w16cid:durableId="1409762850">
    <w:abstractNumId w:val="5"/>
  </w:num>
  <w:num w:numId="18" w16cid:durableId="464279231">
    <w:abstractNumId w:val="14"/>
  </w:num>
  <w:num w:numId="19" w16cid:durableId="797648691">
    <w:abstractNumId w:val="18"/>
  </w:num>
  <w:num w:numId="20" w16cid:durableId="187106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C474B"/>
    <w:rsid w:val="000D0EA7"/>
    <w:rsid w:val="000D184D"/>
    <w:rsid w:val="000D3996"/>
    <w:rsid w:val="000D4357"/>
    <w:rsid w:val="000D709D"/>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006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44E9"/>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1E23"/>
    <w:rsid w:val="002F2059"/>
    <w:rsid w:val="00305B2D"/>
    <w:rsid w:val="00310A63"/>
    <w:rsid w:val="00312355"/>
    <w:rsid w:val="00316BDF"/>
    <w:rsid w:val="00322BEE"/>
    <w:rsid w:val="003232F3"/>
    <w:rsid w:val="00324458"/>
    <w:rsid w:val="00333632"/>
    <w:rsid w:val="00336D84"/>
    <w:rsid w:val="003420F3"/>
    <w:rsid w:val="00356727"/>
    <w:rsid w:val="0036135E"/>
    <w:rsid w:val="00370692"/>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4F85"/>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123E"/>
    <w:rsid w:val="004B2839"/>
    <w:rsid w:val="004B51AE"/>
    <w:rsid w:val="004C2188"/>
    <w:rsid w:val="004D485B"/>
    <w:rsid w:val="004D7806"/>
    <w:rsid w:val="004D7F77"/>
    <w:rsid w:val="004E2A51"/>
    <w:rsid w:val="004E2DED"/>
    <w:rsid w:val="005029FD"/>
    <w:rsid w:val="00503719"/>
    <w:rsid w:val="005072ED"/>
    <w:rsid w:val="00537EA5"/>
    <w:rsid w:val="005407B0"/>
    <w:rsid w:val="00541BC2"/>
    <w:rsid w:val="0054588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164A"/>
    <w:rsid w:val="005C7D69"/>
    <w:rsid w:val="005E31C2"/>
    <w:rsid w:val="005E6D7F"/>
    <w:rsid w:val="0060063F"/>
    <w:rsid w:val="00603F62"/>
    <w:rsid w:val="00613FCD"/>
    <w:rsid w:val="00622376"/>
    <w:rsid w:val="00626A4A"/>
    <w:rsid w:val="00627F1A"/>
    <w:rsid w:val="00637E80"/>
    <w:rsid w:val="00643228"/>
    <w:rsid w:val="00645FFD"/>
    <w:rsid w:val="00653A15"/>
    <w:rsid w:val="0065487D"/>
    <w:rsid w:val="00656381"/>
    <w:rsid w:val="00660920"/>
    <w:rsid w:val="0066189B"/>
    <w:rsid w:val="00662325"/>
    <w:rsid w:val="00664F26"/>
    <w:rsid w:val="00672B0D"/>
    <w:rsid w:val="00674C07"/>
    <w:rsid w:val="00680D7F"/>
    <w:rsid w:val="0069110B"/>
    <w:rsid w:val="00691B77"/>
    <w:rsid w:val="006A10E0"/>
    <w:rsid w:val="006A2093"/>
    <w:rsid w:val="006A3140"/>
    <w:rsid w:val="006A44FB"/>
    <w:rsid w:val="006A51E8"/>
    <w:rsid w:val="006B1CC5"/>
    <w:rsid w:val="006B311E"/>
    <w:rsid w:val="006C3A1D"/>
    <w:rsid w:val="006C6E8B"/>
    <w:rsid w:val="006C733B"/>
    <w:rsid w:val="006D43DC"/>
    <w:rsid w:val="006D7382"/>
    <w:rsid w:val="006D73B7"/>
    <w:rsid w:val="006E6C54"/>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4007"/>
    <w:rsid w:val="00765030"/>
    <w:rsid w:val="00774902"/>
    <w:rsid w:val="00782E02"/>
    <w:rsid w:val="00783B09"/>
    <w:rsid w:val="00792ACA"/>
    <w:rsid w:val="007A287A"/>
    <w:rsid w:val="007B2555"/>
    <w:rsid w:val="007B436A"/>
    <w:rsid w:val="007B4AE8"/>
    <w:rsid w:val="007B650B"/>
    <w:rsid w:val="007D1895"/>
    <w:rsid w:val="007D7408"/>
    <w:rsid w:val="007E3B04"/>
    <w:rsid w:val="007F057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07EA6"/>
    <w:rsid w:val="00910D5B"/>
    <w:rsid w:val="00913194"/>
    <w:rsid w:val="0091472B"/>
    <w:rsid w:val="009172E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F41"/>
    <w:rsid w:val="009D29FF"/>
    <w:rsid w:val="009E163A"/>
    <w:rsid w:val="009E44F9"/>
    <w:rsid w:val="009F2585"/>
    <w:rsid w:val="009F6562"/>
    <w:rsid w:val="00A03361"/>
    <w:rsid w:val="00A04069"/>
    <w:rsid w:val="00A14187"/>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28C"/>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2090"/>
    <w:rsid w:val="00BD4715"/>
    <w:rsid w:val="00BD759A"/>
    <w:rsid w:val="00BE603E"/>
    <w:rsid w:val="00BE670F"/>
    <w:rsid w:val="00BF3414"/>
    <w:rsid w:val="00BF4392"/>
    <w:rsid w:val="00BF5E8F"/>
    <w:rsid w:val="00C046D1"/>
    <w:rsid w:val="00C10D0F"/>
    <w:rsid w:val="00C12D03"/>
    <w:rsid w:val="00C14A4A"/>
    <w:rsid w:val="00C1646B"/>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35E3"/>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A396D"/>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8F1"/>
    <w:rsid w:val="00F52AAF"/>
    <w:rsid w:val="00F6307F"/>
    <w:rsid w:val="00F64E3C"/>
    <w:rsid w:val="00F71925"/>
    <w:rsid w:val="00F80121"/>
    <w:rsid w:val="00F8230E"/>
    <w:rsid w:val="00F8290F"/>
    <w:rsid w:val="00F837F3"/>
    <w:rsid w:val="00F854C9"/>
    <w:rsid w:val="00F9493D"/>
    <w:rsid w:val="00FA0DAB"/>
    <w:rsid w:val="00FA3CB7"/>
    <w:rsid w:val="00FB02B8"/>
    <w:rsid w:val="00FB5C9C"/>
    <w:rsid w:val="00FB7E27"/>
    <w:rsid w:val="00FC5653"/>
    <w:rsid w:val="00FC754D"/>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11939"/>
    <w:rsid w:val="001E4628"/>
    <w:rsid w:val="003A03C8"/>
    <w:rsid w:val="003F118A"/>
    <w:rsid w:val="00406556"/>
    <w:rsid w:val="00445713"/>
    <w:rsid w:val="004574D0"/>
    <w:rsid w:val="004D3C03"/>
    <w:rsid w:val="005E5A26"/>
    <w:rsid w:val="007B2151"/>
    <w:rsid w:val="009509DE"/>
    <w:rsid w:val="00B32F66"/>
    <w:rsid w:val="00B35759"/>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5</cp:revision>
  <cp:lastPrinted>2024-08-23T12:44:00Z</cp:lastPrinted>
  <dcterms:created xsi:type="dcterms:W3CDTF">2024-10-29T17:45:00Z</dcterms:created>
  <dcterms:modified xsi:type="dcterms:W3CDTF">2024-11-04T15:46:00Z</dcterms:modified>
</cp:coreProperties>
</file>