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397CDA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397CDA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sz w:val="24"/>
          <w:szCs w:val="24"/>
        </w:rPr>
        <w:t>October 17, 2024</w:t>
      </w:r>
      <w:r w:rsidR="00397CDA">
        <w:rPr>
          <w:rFonts w:ascii="Times New Roman" w:hAnsi="Times New Roman" w:cs="Times New Roman"/>
          <w:sz w:val="24"/>
          <w:szCs w:val="24"/>
        </w:rPr>
        <w:t>,</w:t>
      </w:r>
      <w:r w:rsidRPr="00397CDA">
        <w:rPr>
          <w:rFonts w:ascii="Times New Roman" w:hAnsi="Times New Roman" w:cs="Times New Roman"/>
          <w:sz w:val="24"/>
          <w:szCs w:val="24"/>
        </w:rPr>
        <w:t xml:space="preserve"> 11:30 AM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sz w:val="24"/>
          <w:szCs w:val="24"/>
        </w:rPr>
        <w:t>Regular Lunch Meeting - Bluegrass Middle School, 170 W.A. Jenkins Rd, Elizabethtown, KY 42701</w:t>
      </w:r>
    </w:p>
    <w:p w:rsidR="00382EF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97CDA" w:rsidRPr="00397CDA" w:rsidRDefault="00397CDA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397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b/>
          <w:sz w:val="24"/>
          <w:szCs w:val="24"/>
        </w:rPr>
        <w:t xml:space="preserve">II. Lunch  </w:t>
      </w:r>
      <w:r w:rsidRPr="00397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397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b/>
          <w:sz w:val="24"/>
          <w:szCs w:val="24"/>
        </w:rPr>
        <w:t xml:space="preserve">IV. Presentations by Integra Realty Resources and Cushman &amp; Wakefield </w:t>
      </w:r>
      <w:r w:rsidRPr="00397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b/>
          <w:sz w:val="24"/>
          <w:szCs w:val="24"/>
        </w:rPr>
        <w:t xml:space="preserve">V. Questions and clarification related to the October 17 regular 6:00 p.m. board agenda </w:t>
      </w:r>
      <w:r w:rsidRPr="00397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b/>
          <w:sz w:val="24"/>
          <w:szCs w:val="24"/>
        </w:rPr>
        <w:t xml:space="preserve">VI. Superintendent's Report </w:t>
      </w:r>
      <w:r w:rsidRPr="00397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b/>
          <w:sz w:val="24"/>
          <w:szCs w:val="24"/>
        </w:rPr>
        <w:t xml:space="preserve">VII. Executive Session </w:t>
      </w:r>
      <w:r w:rsidRPr="00397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b/>
          <w:sz w:val="24"/>
          <w:szCs w:val="24"/>
        </w:rPr>
        <w:t xml:space="preserve">VIII. Adjourn </w:t>
      </w:r>
      <w:r w:rsidRPr="00397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b/>
          <w:sz w:val="24"/>
          <w:szCs w:val="24"/>
        </w:rPr>
        <w:t xml:space="preserve">Order #11265 - Motion Passed: </w:t>
      </w:r>
      <w:r w:rsidRPr="00397CDA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Ben Sego and a second by Mr. Mark Casey.  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397CDA">
        <w:rPr>
          <w:rFonts w:ascii="Times New Roman" w:hAnsi="Times New Roman" w:cs="Times New Roman"/>
          <w:sz w:val="24"/>
          <w:szCs w:val="24"/>
        </w:rPr>
        <w:tab/>
      </w:r>
      <w:r w:rsidRPr="00397CD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397CDA">
        <w:rPr>
          <w:rFonts w:ascii="Times New Roman" w:hAnsi="Times New Roman" w:cs="Times New Roman"/>
          <w:sz w:val="24"/>
          <w:szCs w:val="24"/>
        </w:rPr>
        <w:tab/>
      </w:r>
      <w:r w:rsidRPr="00397CD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397CDA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397CDA">
        <w:rPr>
          <w:rFonts w:ascii="Times New Roman" w:hAnsi="Times New Roman" w:cs="Times New Roman"/>
          <w:sz w:val="24"/>
          <w:szCs w:val="24"/>
        </w:rPr>
        <w:tab/>
      </w:r>
      <w:r w:rsidRPr="00397CD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397CDA">
        <w:rPr>
          <w:rFonts w:ascii="Times New Roman" w:hAnsi="Times New Roman" w:cs="Times New Roman"/>
          <w:sz w:val="24"/>
          <w:szCs w:val="24"/>
        </w:rPr>
        <w:tab/>
      </w:r>
      <w:r w:rsidRPr="00397CD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397CDA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397CDA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sz w:val="24"/>
          <w:szCs w:val="24"/>
        </w:rPr>
        <w:lastRenderedPageBreak/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97CDA" w:rsidRDefault="00397CDA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97CDA" w:rsidRPr="00397CDA" w:rsidRDefault="00397CDA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397CDA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397C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97CDA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397CDA" w:rsidSect="00397C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397CDA"/>
    <w:rsid w:val="0055181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B88DB"/>
  <w14:defaultImageDpi w14:val="0"/>
  <w15:docId w15:val="{3488E273-DB0A-472C-9A5B-8CCD84F5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875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2024-10-17T20:07:00Z</dcterms:created>
  <dcterms:modified xsi:type="dcterms:W3CDTF">2024-10-17T20:07:00Z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5714e07b6a1ff4b6e9163a3ce5ec507a3ed7b70acf1d1c7571bca136dde36d09</vt:lpwstr>
  </property>
</Properties>
</file>