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31466" w:rsidRDefault="00931466" w:rsidP="00931466">
      <w:pPr>
        <w:pStyle w:val="Heading1"/>
      </w:pPr>
      <w:bookmarkStart w:id="0" w:name="_GoBack"/>
      <w:bookmarkEnd w:id="0"/>
      <w:r>
        <w:t>PERSONNEL</w:t>
      </w:r>
      <w:r>
        <w:tab/>
        <w:t>03.18</w:t>
      </w:r>
    </w:p>
    <w:p w:rsidR="00931466" w:rsidRDefault="00931466" w:rsidP="00931466">
      <w:pPr>
        <w:pStyle w:val="certstyle"/>
      </w:pPr>
      <w:r>
        <w:t>- Certified Personnel -</w:t>
      </w:r>
    </w:p>
    <w:p w:rsidR="00931466" w:rsidRDefault="00931466" w:rsidP="00931466">
      <w:pPr>
        <w:pStyle w:val="policytitle"/>
        <w:rPr>
          <w:sz w:val="27"/>
        </w:rPr>
      </w:pPr>
      <w:r>
        <w:t>Evaluation</w:t>
      </w:r>
    </w:p>
    <w:p w:rsidR="00931466" w:rsidRDefault="00931466" w:rsidP="00931466">
      <w:pPr>
        <w:pStyle w:val="sideheading"/>
        <w:spacing w:after="80"/>
      </w:pPr>
      <w:r>
        <w:t>Development of System</w:t>
      </w:r>
    </w:p>
    <w:p w:rsidR="00931466" w:rsidRDefault="00931466" w:rsidP="00931466">
      <w:pPr>
        <w:pStyle w:val="policytext"/>
        <w:spacing w:after="80"/>
      </w:pPr>
      <w:r>
        <w:t>The Superintendent shall</w:t>
      </w:r>
      <w:r>
        <w:rPr>
          <w:rStyle w:val="ksbanormal"/>
        </w:rPr>
        <w:t xml:space="preserve"> </w:t>
      </w:r>
      <w:r>
        <w:t xml:space="preserve">recommend for approval </w:t>
      </w:r>
      <w:r>
        <w:rPr>
          <w:rStyle w:val="ksbanormal"/>
        </w:rPr>
        <w:t>by</w:t>
      </w:r>
      <w:r>
        <w:t xml:space="preserve"> </w:t>
      </w:r>
      <w:r>
        <w:rPr>
          <w:rStyle w:val="ksbanormal"/>
        </w:rPr>
        <w:t xml:space="preserve">the Board and the Kentucky Department of Education </w:t>
      </w:r>
      <w:r>
        <w:t xml:space="preserve">a </w:t>
      </w:r>
      <w:r w:rsidRPr="00FA193D">
        <w:t xml:space="preserve">personnel </w:t>
      </w:r>
      <w:r>
        <w:t xml:space="preserve">evaluation system, developed by an evaluation committee, for all certified </w:t>
      </w:r>
      <w:r>
        <w:rPr>
          <w:rStyle w:val="ksbanormal"/>
        </w:rPr>
        <w:t>employees below the level of District Superintendent,</w:t>
      </w:r>
      <w:r>
        <w:t xml:space="preserve"> which is in compliance with </w:t>
      </w:r>
      <w:r>
        <w:rPr>
          <w:rStyle w:val="ksbanormal"/>
        </w:rPr>
        <w:t>and which shall be implemented consistent with</w:t>
      </w:r>
      <w:r>
        <w:t xml:space="preserve"> </w:t>
      </w:r>
      <w:r>
        <w:rPr>
          <w:rStyle w:val="ksbanormal"/>
        </w:rPr>
        <w:t>applicable statute and regulation.</w:t>
      </w:r>
      <w:r w:rsidRPr="00E6566C">
        <w:t xml:space="preserve"> </w:t>
      </w:r>
      <w:r>
        <w:rPr>
          <w:rStyle w:val="ksbanormal"/>
        </w:rPr>
        <w:t>The District’s certified evaluation plan shall be aligned with the Kentucky Framework for Personnel Evaluation.</w:t>
      </w:r>
      <w:r>
        <w:rPr>
          <w:rStyle w:val="ksbanormal"/>
          <w:vertAlign w:val="superscript"/>
        </w:rPr>
        <w:t>1</w:t>
      </w:r>
    </w:p>
    <w:p w:rsidR="00931466" w:rsidRDefault="00931466" w:rsidP="00931466">
      <w:pPr>
        <w:pStyle w:val="sideheading"/>
        <w:spacing w:after="80"/>
      </w:pPr>
      <w:r>
        <w:t>Purpose</w:t>
      </w:r>
    </w:p>
    <w:p w:rsidR="00931466" w:rsidRPr="00E6566C" w:rsidRDefault="00931466" w:rsidP="00931466">
      <w:pPr>
        <w:pStyle w:val="policytext"/>
        <w:spacing w:after="80"/>
      </w:pPr>
      <w:r>
        <w:t xml:space="preserve">The purpose of the </w:t>
      </w:r>
      <w:r w:rsidRPr="00FA193D">
        <w:rPr>
          <w:rStyle w:val="ksbanormal"/>
        </w:rPr>
        <w:t>personnel evaluation</w:t>
      </w:r>
      <w:r>
        <w:t xml:space="preserve"> system shall be to: </w:t>
      </w:r>
      <w:r>
        <w:rPr>
          <w:rStyle w:val="ksbanormal"/>
        </w:rPr>
        <w:t>support and</w:t>
      </w:r>
      <w:r>
        <w:t xml:space="preserve"> improve performance </w:t>
      </w:r>
      <w:r>
        <w:rPr>
          <w:rStyle w:val="ksbanormal"/>
        </w:rPr>
        <w:t>of all certified school</w:t>
      </w:r>
      <w:r>
        <w:t xml:space="preserve"> </w:t>
      </w:r>
      <w:r>
        <w:rPr>
          <w:rStyle w:val="ksbanormal"/>
        </w:rPr>
        <w:t>personnel</w:t>
      </w:r>
      <w:r>
        <w:t xml:space="preserve"> and </w:t>
      </w:r>
      <w:r>
        <w:rPr>
          <w:rStyle w:val="ksbanormal"/>
        </w:rPr>
        <w:t>to inform</w:t>
      </w:r>
      <w:r>
        <w:t xml:space="preserve"> individual personnel decisions.</w:t>
      </w:r>
      <w:r w:rsidRPr="00E6566C">
        <w:t xml:space="preserve"> </w:t>
      </w:r>
      <w:r>
        <w:rPr>
          <w:rStyle w:val="ksbanormal"/>
        </w:rPr>
        <w:t>The District certified evaluation plan for certified personnel assigned to the District level for purposes of evaluation shall be specific to the evaluatee’s job category.</w:t>
      </w:r>
    </w:p>
    <w:p w:rsidR="00931466" w:rsidRDefault="00931466" w:rsidP="00931466">
      <w:pPr>
        <w:pStyle w:val="sideheading"/>
        <w:spacing w:after="80"/>
      </w:pPr>
      <w:r>
        <w:t>Frequency of Summative Evaluations</w:t>
      </w:r>
    </w:p>
    <w:p w:rsidR="00931466" w:rsidRDefault="00931466" w:rsidP="00931466">
      <w:pPr>
        <w:spacing w:after="120"/>
        <w:jc w:val="both"/>
        <w:rPr>
          <w:rStyle w:val="ksbanormal"/>
        </w:rPr>
      </w:pPr>
      <w:r>
        <w:rPr>
          <w:rStyle w:val="ksbanormal"/>
        </w:rPr>
        <w:t>At a minimum, summative evaluations shall occur annually for certified employees below the level of superintendent who have not attained continuing service status. Summative evaluations shall occur at least once every three (3) years for a teacher or other professional who has attained continuing service status, as well as principals, assistant principals, and other certified administrators.</w:t>
      </w:r>
    </w:p>
    <w:p w:rsidR="00931466" w:rsidRDefault="00931466" w:rsidP="00931466">
      <w:pPr>
        <w:pStyle w:val="sideheading"/>
        <w:spacing w:after="80"/>
      </w:pPr>
      <w:r>
        <w:t>Reporting</w:t>
      </w:r>
    </w:p>
    <w:p w:rsidR="00931466" w:rsidRDefault="00931466" w:rsidP="00931466">
      <w:pPr>
        <w:pStyle w:val="policytext"/>
        <w:spacing w:after="80"/>
        <w:rPr>
          <w:rStyle w:val="ksbanormal"/>
        </w:rPr>
      </w:pPr>
      <w:r>
        <w:rPr>
          <w:rStyle w:val="ksbanormal"/>
        </w:rPr>
        <w:t xml:space="preserve">Results of evaluations shall not be included in the accountability system under </w:t>
      </w:r>
      <w:hyperlink r:id="rId6" w:history="1">
        <w:r w:rsidR="0067657D">
          <w:rPr>
            <w:rStyle w:val="Hyperlink"/>
          </w:rPr>
          <w:t>KRS 158.6455</w:t>
        </w:r>
      </w:hyperlink>
      <w:r>
        <w:rPr>
          <w:rStyle w:val="ksbanormal"/>
        </w:rPr>
        <w:t>.</w:t>
      </w:r>
    </w:p>
    <w:p w:rsidR="00931466" w:rsidRDefault="00931466" w:rsidP="00931466">
      <w:pPr>
        <w:pStyle w:val="sideheading"/>
        <w:spacing w:after="80"/>
      </w:pPr>
      <w:r>
        <w:t>Notification</w:t>
      </w:r>
    </w:p>
    <w:p w:rsidR="00931466" w:rsidRDefault="00931466" w:rsidP="00931466">
      <w:pPr>
        <w:pStyle w:val="policytext"/>
        <w:spacing w:after="80"/>
      </w:pPr>
      <w:r>
        <w:rPr>
          <w:rStyle w:val="ksbanormal"/>
        </w:rPr>
        <w:t>The evaluation criteria and evaluation process to be used shall be explained to and discussed with certified school personnel no later than the end of the evaluatee’s first thirty (30) calendar days of the</w:t>
      </w:r>
      <w:r>
        <w:t xml:space="preserve"> school year </w:t>
      </w:r>
      <w:r>
        <w:rPr>
          <w:rStyle w:val="ksbanormal"/>
        </w:rPr>
        <w:t>as provided in regulation</w:t>
      </w:r>
      <w:r>
        <w:t>.</w:t>
      </w:r>
    </w:p>
    <w:p w:rsidR="00931466" w:rsidRDefault="00931466" w:rsidP="00931466">
      <w:pPr>
        <w:pStyle w:val="sideheading"/>
        <w:spacing w:after="80"/>
      </w:pPr>
      <w:r>
        <w:t>Confidentiality</w:t>
      </w:r>
    </w:p>
    <w:p w:rsidR="00931466" w:rsidRPr="00DE0B16" w:rsidRDefault="00931466" w:rsidP="00931466">
      <w:pPr>
        <w:pStyle w:val="policytext"/>
        <w:spacing w:after="80"/>
        <w:rPr>
          <w:rStyle w:val="ksbanormal"/>
        </w:rPr>
      </w:pPr>
      <w:r w:rsidRPr="00DE0B16">
        <w:rPr>
          <w:rStyle w:val="ksbanormal"/>
        </w:rPr>
        <w:t>Evaluation data on individual classroom teachers shall not be disclosed under the Kentucky Open Records Act.</w:t>
      </w:r>
    </w:p>
    <w:p w:rsidR="00931466" w:rsidRDefault="00931466" w:rsidP="00931466">
      <w:pPr>
        <w:pStyle w:val="sideheading"/>
        <w:spacing w:after="80"/>
      </w:pPr>
      <w:r>
        <w:t>Review</w:t>
      </w:r>
    </w:p>
    <w:p w:rsidR="00931466" w:rsidRDefault="00931466" w:rsidP="00931466">
      <w:pPr>
        <w:pStyle w:val="policytext"/>
        <w:spacing w:after="80"/>
      </w:pPr>
      <w:r>
        <w:t xml:space="preserve">All employees shall be afforded an opportunity for a review of their evaluations. All written evaluations shall be discussed with the evaluatee, and he/she shall have the opportunity to </w:t>
      </w:r>
      <w:r>
        <w:rPr>
          <w:rStyle w:val="ksbanormal"/>
        </w:rPr>
        <w:t xml:space="preserve">submit </w:t>
      </w:r>
      <w:r>
        <w:t xml:space="preserve">a written </w:t>
      </w:r>
      <w:r>
        <w:rPr>
          <w:rStyle w:val="ksbanormal"/>
        </w:rPr>
        <w:t>response</w:t>
      </w:r>
      <w:r>
        <w:t xml:space="preserve"> to </w:t>
      </w:r>
      <w:r>
        <w:rPr>
          <w:rStyle w:val="ksbanormal"/>
        </w:rPr>
        <w:t>be included in the certified employee’s personnel record</w:t>
      </w:r>
      <w:r>
        <w:t>. Both the evaluator and evaluatee shall sign and date the evaluation instrument.</w:t>
      </w:r>
    </w:p>
    <w:p w:rsidR="00931466" w:rsidRDefault="00931466" w:rsidP="00931466">
      <w:pPr>
        <w:pStyle w:val="policytext"/>
        <w:spacing w:after="80"/>
      </w:pPr>
      <w:r>
        <w:t>All evaluations shall be maintained in the employee's personnel file.</w:t>
      </w:r>
      <w:r>
        <w:rPr>
          <w:vertAlign w:val="superscript"/>
        </w:rPr>
        <w:t>2</w:t>
      </w:r>
    </w:p>
    <w:p w:rsidR="00931466" w:rsidRDefault="00931466" w:rsidP="00931466">
      <w:pPr>
        <w:pStyle w:val="sideheading"/>
        <w:spacing w:after="80"/>
      </w:pPr>
      <w:r>
        <w:t>Appeal Panel</w:t>
      </w:r>
    </w:p>
    <w:p w:rsidR="00931466" w:rsidRDefault="00931466" w:rsidP="00931466">
      <w:pPr>
        <w:pStyle w:val="policytext"/>
        <w:spacing w:after="80"/>
      </w:pPr>
      <w:r>
        <w:t>The District shall establish a panel to hear appeals from</w:t>
      </w:r>
      <w:r>
        <w:rPr>
          <w:rStyle w:val="ksbanormal"/>
        </w:rPr>
        <w:t xml:space="preserve"> </w:t>
      </w:r>
      <w:r>
        <w:t>summative evaluations as required by law.</w:t>
      </w:r>
      <w:r>
        <w:rPr>
          <w:vertAlign w:val="superscript"/>
        </w:rPr>
        <w:t>1</w:t>
      </w:r>
    </w:p>
    <w:p w:rsidR="00931466" w:rsidRPr="00C30DDF" w:rsidRDefault="00931466" w:rsidP="00931466">
      <w:pPr>
        <w:pStyle w:val="Heading1"/>
        <w:rPr>
          <w:szCs w:val="24"/>
        </w:rPr>
      </w:pPr>
      <w:r w:rsidRPr="00C30DDF">
        <w:rPr>
          <w:szCs w:val="24"/>
        </w:rPr>
        <w:br w:type="page"/>
      </w:r>
      <w:r w:rsidRPr="00C30DDF">
        <w:rPr>
          <w:szCs w:val="24"/>
        </w:rPr>
        <w:lastRenderedPageBreak/>
        <w:t>PERSONNEL</w:t>
      </w:r>
      <w:r w:rsidRPr="00C30DDF">
        <w:rPr>
          <w:szCs w:val="24"/>
        </w:rPr>
        <w:tab/>
        <w:t>03.18</w:t>
      </w:r>
    </w:p>
    <w:p w:rsidR="00931466" w:rsidRPr="00C30DDF" w:rsidRDefault="00931466" w:rsidP="00931466">
      <w:pPr>
        <w:pStyle w:val="Heading1"/>
        <w:rPr>
          <w:szCs w:val="24"/>
        </w:rPr>
      </w:pPr>
      <w:r w:rsidRPr="00C30DDF">
        <w:rPr>
          <w:szCs w:val="24"/>
        </w:rPr>
        <w:tab/>
        <w:t>(Continued)</w:t>
      </w:r>
    </w:p>
    <w:p w:rsidR="00931466" w:rsidRDefault="00931466" w:rsidP="00931466">
      <w:pPr>
        <w:pStyle w:val="policytitle"/>
        <w:spacing w:before="60" w:after="120"/>
      </w:pPr>
      <w:r>
        <w:t>Evaluation</w:t>
      </w:r>
    </w:p>
    <w:p w:rsidR="00931466" w:rsidRDefault="00931466" w:rsidP="00931466">
      <w:pPr>
        <w:pStyle w:val="sideheading"/>
        <w:spacing w:after="80"/>
      </w:pPr>
      <w:r>
        <w:t>Election</w:t>
      </w:r>
    </w:p>
    <w:p w:rsidR="00931466" w:rsidRDefault="00931466" w:rsidP="00931466">
      <w:pPr>
        <w:pStyle w:val="policytext"/>
        <w:spacing w:after="80"/>
      </w:pPr>
      <w:r>
        <w:t>Two (2) members of the panel shall be elected by and from the certified employees of the District. Two (2) alternates shall also be elected by and from the certified employees, to serve in the event an elected member cannot serve. The Board shall appoint one (1) certified employee and one (1) alternate certified employee to the panel.</w:t>
      </w:r>
    </w:p>
    <w:p w:rsidR="00931466" w:rsidRDefault="00931466" w:rsidP="00931466">
      <w:pPr>
        <w:pStyle w:val="sideheading"/>
        <w:spacing w:after="80"/>
      </w:pPr>
      <w:r>
        <w:t>Terms</w:t>
      </w:r>
    </w:p>
    <w:p w:rsidR="00931466" w:rsidRDefault="00931466" w:rsidP="00931466">
      <w:pPr>
        <w:pStyle w:val="policytext"/>
        <w:spacing w:after="80"/>
      </w:pPr>
      <w:r>
        <w:t>All terms of panel members and alternates shall be for one (1) year and run from July 1 to June 30. Members may be reappointed or reelected.</w:t>
      </w:r>
    </w:p>
    <w:p w:rsidR="00931466" w:rsidRDefault="00931466" w:rsidP="00931466">
      <w:pPr>
        <w:pStyle w:val="sideheading"/>
      </w:pPr>
      <w:r>
        <w:t>Chairperson</w:t>
      </w:r>
    </w:p>
    <w:p w:rsidR="00931466" w:rsidRDefault="00931466" w:rsidP="00931466">
      <w:pPr>
        <w:pStyle w:val="policytext"/>
      </w:pPr>
      <w:r>
        <w:t xml:space="preserve">The </w:t>
      </w:r>
      <w:r w:rsidRPr="0067657D">
        <w:rPr>
          <w:rStyle w:val="ksbanormal"/>
        </w:rPr>
        <w:t>chairperson</w:t>
      </w:r>
      <w:r>
        <w:t xml:space="preserve"> of the panel shall be the certified employee appointed by the Board.</w:t>
      </w:r>
    </w:p>
    <w:p w:rsidR="00931466" w:rsidRDefault="00931466" w:rsidP="00931466">
      <w:pPr>
        <w:pStyle w:val="sideheading"/>
      </w:pPr>
      <w:r>
        <w:t>Appeal to Panel</w:t>
      </w:r>
    </w:p>
    <w:p w:rsidR="00931466" w:rsidRDefault="00931466" w:rsidP="00931466">
      <w:pPr>
        <w:pStyle w:val="policytext"/>
      </w:pPr>
      <w:r>
        <w:t>Any certified employee who believes that he or she</w:t>
      </w:r>
      <w:r>
        <w:rPr>
          <w:rStyle w:val="ksbanormal"/>
        </w:rPr>
        <w:t xml:space="preserve"> </w:t>
      </w:r>
      <w:r>
        <w:t>was not fairly evaluated on the summative evaluation may appeal to the panel within five (5) working days of the receipt of the summative evaluation.</w:t>
      </w:r>
      <w:r>
        <w:rPr>
          <w:rStyle w:val="ksbanormal"/>
        </w:rPr>
        <w:t xml:space="preserve"> </w:t>
      </w:r>
      <w:r>
        <w:t xml:space="preserve">Both the evaluator and the evaluatee shall be given the opportunity, </w:t>
      </w:r>
      <w:r>
        <w:rPr>
          <w:rStyle w:val="ksbanormal"/>
        </w:rPr>
        <w:t xml:space="preserve">at least five (5) days in advance of the hearing </w:t>
      </w:r>
      <w:r>
        <w:t xml:space="preserve">to review documents </w:t>
      </w:r>
      <w:r>
        <w:rPr>
          <w:rStyle w:val="ksbanormal"/>
        </w:rPr>
        <w:t xml:space="preserve">that are </w:t>
      </w:r>
      <w:r>
        <w:t xml:space="preserve">to be </w:t>
      </w:r>
      <w:r>
        <w:rPr>
          <w:rStyle w:val="ksbanormal"/>
        </w:rPr>
        <w:t>presented to the District evaluation appeals panel,</w:t>
      </w:r>
      <w:r>
        <w:t xml:space="preserve"> and may have representation of their choosing.</w:t>
      </w:r>
    </w:p>
    <w:p w:rsidR="00931466" w:rsidRDefault="00931466" w:rsidP="00931466">
      <w:pPr>
        <w:pStyle w:val="sideheading"/>
      </w:pPr>
      <w:r>
        <w:t>Appeal Form</w:t>
      </w:r>
    </w:p>
    <w:p w:rsidR="00931466" w:rsidRDefault="00931466" w:rsidP="00931466">
      <w:pPr>
        <w:pStyle w:val="policytext"/>
      </w:pPr>
      <w:r>
        <w:t>The appeal shall be signed and in writing on a form prescribed by the District evaluation committee. The form shall state that evaluation records may be presented to and reviewed by the panel.</w:t>
      </w:r>
    </w:p>
    <w:p w:rsidR="00931466" w:rsidRDefault="00931466" w:rsidP="00931466">
      <w:pPr>
        <w:pStyle w:val="sideheading"/>
      </w:pPr>
      <w:r>
        <w:t>Conflicts of Interests</w:t>
      </w:r>
    </w:p>
    <w:p w:rsidR="00931466" w:rsidRDefault="00931466" w:rsidP="00931466">
      <w:pPr>
        <w:pStyle w:val="policytext"/>
        <w:rPr>
          <w:rStyle w:val="ksbanormal"/>
        </w:rPr>
      </w:pPr>
      <w:r>
        <w:rPr>
          <w:rStyle w:val="ksbanormal"/>
        </w:rPr>
        <w:t>No panel member shall serve on any appeal panel considering an appeal for which s/he was the evaluator.</w:t>
      </w:r>
    </w:p>
    <w:p w:rsidR="00931466" w:rsidRDefault="00931466" w:rsidP="00931466">
      <w:pPr>
        <w:pStyle w:val="policytext"/>
        <w:rPr>
          <w:rStyle w:val="ksbanormal"/>
        </w:rPr>
      </w:pPr>
      <w:r>
        <w:rPr>
          <w:rStyle w:val="ksbanormal"/>
        </w:rPr>
        <w:t>Whenever a panel member or a panel member's immediate family appeals to the panel, the member shall not serve for that appeal. Immediate family shall include father, mother, brother, sister, spouse, son, daughter, uncle, aunt, nephew, niece, grandparent, and corresponding in</w:t>
      </w:r>
      <w:r>
        <w:rPr>
          <w:rStyle w:val="ksbanormal"/>
        </w:rPr>
        <w:noBreakHyphen/>
        <w:t>laws.</w:t>
      </w:r>
    </w:p>
    <w:p w:rsidR="00931466" w:rsidRDefault="00931466" w:rsidP="00931466">
      <w:pPr>
        <w:pStyle w:val="sideheading"/>
      </w:pPr>
      <w:r>
        <w:t>Burden of Proof</w:t>
      </w:r>
    </w:p>
    <w:p w:rsidR="00931466" w:rsidRDefault="00931466" w:rsidP="00931466">
      <w:pPr>
        <w:pStyle w:val="policytext"/>
      </w:pPr>
      <w:r>
        <w:t>The certified employee appealing to the panel has the burden of proof. The evaluator may respond to any statements made by the employee and may present written records which support the summative evaluation.</w:t>
      </w:r>
    </w:p>
    <w:p w:rsidR="00931466" w:rsidRDefault="00931466" w:rsidP="00931466">
      <w:pPr>
        <w:pStyle w:val="sideheading"/>
      </w:pPr>
      <w:r>
        <w:t>Hearing</w:t>
      </w:r>
    </w:p>
    <w:p w:rsidR="00931466" w:rsidRDefault="00931466" w:rsidP="00931466">
      <w:pPr>
        <w:pStyle w:val="policytext"/>
      </w:pPr>
      <w:r>
        <w:t>The panel shall hold necessary hearings.</w:t>
      </w:r>
      <w:r>
        <w:rPr>
          <w:rStyle w:val="ksbanormal"/>
        </w:rPr>
        <w:t xml:space="preserve"> </w:t>
      </w:r>
      <w:r>
        <w:t>The evaluation committee shall develop necessary procedures for conducting the hearing.</w:t>
      </w:r>
    </w:p>
    <w:p w:rsidR="00931466" w:rsidRDefault="00931466" w:rsidP="00931466">
      <w:pPr>
        <w:pStyle w:val="sideheading"/>
      </w:pPr>
      <w:r>
        <w:t>Panel Decision</w:t>
      </w:r>
    </w:p>
    <w:p w:rsidR="00931466" w:rsidRDefault="00931466" w:rsidP="00931466">
      <w:pPr>
        <w:pStyle w:val="policytext"/>
      </w:pPr>
      <w:r>
        <w:t>The panel shall deliver its decision to the District Superintendent, who shall take whatever action is appropriate or necessary as permitted by law. The panel’s written decision shall be issued within fifteen (15) working days from the date an appeal is filed. No extension of that deadline shall be granted without written approval of the Superintendent.</w:t>
      </w:r>
    </w:p>
    <w:p w:rsidR="00931466" w:rsidRPr="00C30DDF" w:rsidRDefault="00931466" w:rsidP="00931466">
      <w:pPr>
        <w:pStyle w:val="Heading1"/>
        <w:rPr>
          <w:szCs w:val="24"/>
        </w:rPr>
      </w:pPr>
      <w:r>
        <w:br w:type="page"/>
      </w:r>
      <w:r w:rsidRPr="00C30DDF">
        <w:rPr>
          <w:szCs w:val="24"/>
        </w:rPr>
        <w:lastRenderedPageBreak/>
        <w:t>PERSONNEL</w:t>
      </w:r>
      <w:r w:rsidRPr="00C30DDF">
        <w:rPr>
          <w:szCs w:val="24"/>
        </w:rPr>
        <w:tab/>
        <w:t>03.18</w:t>
      </w:r>
    </w:p>
    <w:p w:rsidR="00931466" w:rsidRPr="00C30DDF" w:rsidRDefault="00931466" w:rsidP="00931466">
      <w:pPr>
        <w:pStyle w:val="Heading1"/>
        <w:rPr>
          <w:szCs w:val="24"/>
        </w:rPr>
      </w:pPr>
      <w:r w:rsidRPr="00C30DDF">
        <w:rPr>
          <w:szCs w:val="24"/>
        </w:rPr>
        <w:tab/>
        <w:t>(Continued)</w:t>
      </w:r>
    </w:p>
    <w:p w:rsidR="00931466" w:rsidRDefault="00931466" w:rsidP="00931466">
      <w:pPr>
        <w:pStyle w:val="policytitle"/>
      </w:pPr>
      <w:r>
        <w:t>Evaluation</w:t>
      </w:r>
    </w:p>
    <w:p w:rsidR="00931466" w:rsidRDefault="00931466" w:rsidP="00931466">
      <w:pPr>
        <w:pStyle w:val="sideheading"/>
        <w:spacing w:after="80"/>
      </w:pPr>
      <w:r>
        <w:t>Revisions to Previously Approved District Evaluation Plan</w:t>
      </w:r>
    </w:p>
    <w:p w:rsidR="00931466" w:rsidRDefault="00931466" w:rsidP="00931466">
      <w:pPr>
        <w:pStyle w:val="policytext"/>
      </w:pPr>
      <w:r>
        <w:rPr>
          <w:rStyle w:val="ksbanormal"/>
        </w:rPr>
        <w:t xml:space="preserve">If a revision adding or removing a source of evidence or changing a decision rule or calculation in the summative rating formula in the District’s certified evaluation plan is made by the local certified evaluation committee, the revised certified evaluation plan shall be reviewed and approved by the Board. If the Board determines that changes do not meet the requirements of </w:t>
      </w:r>
      <w:hyperlink r:id="rId7" w:history="1">
        <w:r w:rsidR="0067657D">
          <w:rPr>
            <w:rStyle w:val="Hyperlink"/>
          </w:rPr>
          <w:t>KRS 156.557</w:t>
        </w:r>
      </w:hyperlink>
      <w:r>
        <w:rPr>
          <w:rStyle w:val="ksbanormal"/>
        </w:rPr>
        <w:t xml:space="preserve">, the certified evaluation plan shall be returned to the certified evaluation committee for revision. </w:t>
      </w:r>
      <w:r>
        <w:t>The Superintendent shall submit proposed revisions to the evaluation plan to the Board for its review to ensure compliance with applicable statute and regulation. Upon adoption, all revisions to the plan shall be submitted to the Kentucky Department of Education for approval.</w:t>
      </w:r>
    </w:p>
    <w:p w:rsidR="00931466" w:rsidRDefault="00931466" w:rsidP="00931466">
      <w:pPr>
        <w:pStyle w:val="sideheading"/>
      </w:pPr>
      <w:r>
        <w:t>References:</w:t>
      </w:r>
    </w:p>
    <w:p w:rsidR="00931466" w:rsidRDefault="00931466" w:rsidP="00931466">
      <w:pPr>
        <w:pStyle w:val="Reference"/>
      </w:pPr>
      <w:r>
        <w:rPr>
          <w:vertAlign w:val="superscript"/>
        </w:rPr>
        <w:t>1</w:t>
      </w:r>
      <w:hyperlink r:id="rId8" w:history="1">
        <w:r w:rsidR="0067657D">
          <w:rPr>
            <w:rStyle w:val="Hyperlink"/>
          </w:rPr>
          <w:t>KRS 156.557</w:t>
        </w:r>
      </w:hyperlink>
      <w:r>
        <w:rPr>
          <w:rStyle w:val="ksbanormal"/>
        </w:rPr>
        <w:t xml:space="preserve">; </w:t>
      </w:r>
      <w:hyperlink r:id="rId9" w:history="1">
        <w:r w:rsidR="0067657D">
          <w:rPr>
            <w:rStyle w:val="Hyperlink"/>
          </w:rPr>
          <w:t>704 KAR 003:370</w:t>
        </w:r>
      </w:hyperlink>
    </w:p>
    <w:p w:rsidR="00931466" w:rsidRPr="00DE0B16" w:rsidRDefault="00931466" w:rsidP="00931466">
      <w:pPr>
        <w:pStyle w:val="Reference"/>
        <w:rPr>
          <w:rStyle w:val="ksbanormal"/>
        </w:rPr>
      </w:pPr>
      <w:r>
        <w:rPr>
          <w:rStyle w:val="ksbanormal"/>
        </w:rPr>
        <w:t xml:space="preserve"> </w:t>
      </w:r>
      <w:hyperlink r:id="rId10" w:history="1">
        <w:r w:rsidR="0067657D">
          <w:rPr>
            <w:rStyle w:val="Hyperlink"/>
          </w:rPr>
          <w:t>703 KAR 005:225</w:t>
        </w:r>
      </w:hyperlink>
    </w:p>
    <w:p w:rsidR="00931466" w:rsidRDefault="00931466" w:rsidP="00931466">
      <w:pPr>
        <w:pStyle w:val="Reference"/>
        <w:rPr>
          <w:rStyle w:val="ksbanormal"/>
        </w:rPr>
      </w:pPr>
      <w:r>
        <w:t xml:space="preserve"> </w:t>
      </w:r>
      <w:hyperlink r:id="rId11" w:history="1">
        <w:r w:rsidR="0067657D">
          <w:rPr>
            <w:rStyle w:val="Hyperlink"/>
          </w:rPr>
          <w:t>OAG 92</w:t>
        </w:r>
        <w:r w:rsidR="0067657D">
          <w:rPr>
            <w:rStyle w:val="Hyperlink"/>
          </w:rPr>
          <w:noBreakHyphen/>
          <w:t>135</w:t>
        </w:r>
      </w:hyperlink>
      <w:r>
        <w:t xml:space="preserve">; </w:t>
      </w:r>
      <w:r>
        <w:rPr>
          <w:rStyle w:val="ksbanormal"/>
        </w:rPr>
        <w:t>Thompson v. Board of Educ., Ky., 838 S.W.2d 390 (1992)</w:t>
      </w:r>
    </w:p>
    <w:p w:rsidR="00931466" w:rsidRDefault="00931466" w:rsidP="00931466">
      <w:pPr>
        <w:pStyle w:val="relatedsideheading"/>
      </w:pPr>
      <w:r>
        <w:t>Related Policies:</w:t>
      </w:r>
    </w:p>
    <w:p w:rsidR="00931466" w:rsidRDefault="00931466" w:rsidP="00931466">
      <w:pPr>
        <w:pStyle w:val="Reference"/>
      </w:pPr>
      <w:r>
        <w:rPr>
          <w:vertAlign w:val="superscript"/>
        </w:rPr>
        <w:t>2</w:t>
      </w:r>
      <w:r>
        <w:t>02.14; 03.15; 03.16</w:t>
      </w:r>
    </w:p>
    <w:p w:rsidR="00931466" w:rsidRDefault="0067657D" w:rsidP="00931466">
      <w:pPr>
        <w:pStyle w:val="policytextright"/>
      </w:pPr>
      <w:r>
        <w:t>Adopted/Amended: 6/11/2018</w:t>
      </w:r>
    </w:p>
    <w:p w:rsidR="00F776E7" w:rsidRDefault="0067657D" w:rsidP="00931466">
      <w:pPr>
        <w:pStyle w:val="policytextright"/>
      </w:pPr>
      <w:r>
        <w:t>Order #:         IV.E</w:t>
      </w:r>
    </w:p>
    <w:sectPr w:rsidR="00F776E7" w:rsidSect="007F61AD">
      <w:footerReference w:type="default" r:id="rId12"/>
      <w:pgSz w:w="12240" w:h="15840" w:code="1"/>
      <w:pgMar w:top="1008" w:right="1080" w:bottom="720" w:left="1800" w:header="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31466" w:rsidRDefault="00931466" w:rsidP="00931466">
      <w:r>
        <w:separator/>
      </w:r>
    </w:p>
  </w:endnote>
  <w:endnote w:type="continuationSeparator" w:id="0">
    <w:p w:rsidR="00931466" w:rsidRDefault="00931466" w:rsidP="009314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466" w:rsidRPr="00931466" w:rsidRDefault="00931466" w:rsidP="009314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Pr>
        <w:rStyle w:val="PageNumber"/>
        <w:noProof/>
      </w:rPr>
      <w:t>3</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31466" w:rsidRDefault="00931466" w:rsidP="00931466">
      <w:r>
        <w:separator/>
      </w:r>
    </w:p>
  </w:footnote>
  <w:footnote w:type="continuationSeparator" w:id="0">
    <w:p w:rsidR="00931466" w:rsidRDefault="00931466" w:rsidP="0093146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31466"/>
    <w:rsid w:val="001923BD"/>
    <w:rsid w:val="001A33F8"/>
    <w:rsid w:val="0035105A"/>
    <w:rsid w:val="004448C7"/>
    <w:rsid w:val="004A6E6A"/>
    <w:rsid w:val="00550D69"/>
    <w:rsid w:val="005C6373"/>
    <w:rsid w:val="00625509"/>
    <w:rsid w:val="0067657D"/>
    <w:rsid w:val="006F655E"/>
    <w:rsid w:val="007F61AD"/>
    <w:rsid w:val="00931466"/>
    <w:rsid w:val="00AF40A3"/>
    <w:rsid w:val="00C05473"/>
    <w:rsid w:val="00CE2F76"/>
    <w:rsid w:val="00D400A6"/>
    <w:rsid w:val="00D81418"/>
    <w:rsid w:val="00D835C7"/>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FC3D57A-C885-4D66-9C7A-3A653FF2D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aliases w:val="Char"/>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aliases w:val="Char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paragraph" w:styleId="Header">
    <w:name w:val="header"/>
    <w:basedOn w:val="Normal"/>
    <w:link w:val="HeaderChar"/>
    <w:uiPriority w:val="99"/>
    <w:unhideWhenUsed/>
    <w:rsid w:val="00931466"/>
    <w:pPr>
      <w:tabs>
        <w:tab w:val="center" w:pos="4680"/>
        <w:tab w:val="right" w:pos="9360"/>
      </w:tabs>
    </w:pPr>
  </w:style>
  <w:style w:type="character" w:customStyle="1" w:styleId="HeaderChar">
    <w:name w:val="Header Char"/>
    <w:basedOn w:val="DefaultParagraphFont"/>
    <w:link w:val="Header"/>
    <w:uiPriority w:val="99"/>
    <w:rsid w:val="00931466"/>
    <w:rPr>
      <w:rFonts w:ascii="Times New Roman" w:hAnsi="Times New Roman" w:cs="Times New Roman"/>
      <w:sz w:val="24"/>
      <w:szCs w:val="20"/>
    </w:rPr>
  </w:style>
  <w:style w:type="paragraph" w:styleId="Footer">
    <w:name w:val="footer"/>
    <w:basedOn w:val="Normal"/>
    <w:link w:val="FooterChar"/>
    <w:uiPriority w:val="99"/>
    <w:unhideWhenUsed/>
    <w:rsid w:val="00931466"/>
    <w:pPr>
      <w:tabs>
        <w:tab w:val="center" w:pos="4680"/>
        <w:tab w:val="right" w:pos="9360"/>
      </w:tabs>
    </w:pPr>
  </w:style>
  <w:style w:type="character" w:customStyle="1" w:styleId="FooterChar">
    <w:name w:val="Footer Char"/>
    <w:basedOn w:val="DefaultParagraphFont"/>
    <w:link w:val="Footer"/>
    <w:uiPriority w:val="99"/>
    <w:rsid w:val="00931466"/>
    <w:rPr>
      <w:rFonts w:ascii="Times New Roman" w:hAnsi="Times New Roman" w:cs="Times New Roman"/>
      <w:sz w:val="24"/>
      <w:szCs w:val="20"/>
    </w:rPr>
  </w:style>
  <w:style w:type="character" w:styleId="PageNumber">
    <w:name w:val="page number"/>
    <w:basedOn w:val="DefaultParagraphFont"/>
    <w:uiPriority w:val="99"/>
    <w:semiHidden/>
    <w:unhideWhenUsed/>
    <w:rsid w:val="00931466"/>
  </w:style>
  <w:style w:type="character" w:customStyle="1" w:styleId="policytextChar">
    <w:name w:val="policytext Char"/>
    <w:link w:val="policytext"/>
    <w:rsid w:val="00931466"/>
    <w:rPr>
      <w:rFonts w:ascii="Times New Roman" w:hAnsi="Times New Roman" w:cs="Times New Roman"/>
      <w:sz w:val="24"/>
      <w:szCs w:val="20"/>
    </w:rPr>
  </w:style>
  <w:style w:type="character" w:customStyle="1" w:styleId="policytitleChar">
    <w:name w:val="policytitle Char"/>
    <w:link w:val="policytitle"/>
    <w:locked/>
    <w:rsid w:val="00931466"/>
    <w:rPr>
      <w:rFonts w:ascii="Times New Roman" w:hAnsi="Times New Roman" w:cs="Times New Roman"/>
      <w:b/>
      <w:sz w:val="28"/>
      <w:szCs w:val="20"/>
      <w:u w:val="words"/>
    </w:rPr>
  </w:style>
  <w:style w:type="character" w:customStyle="1" w:styleId="sideheadingChar">
    <w:name w:val="sideheading Char"/>
    <w:link w:val="sideheading"/>
    <w:locked/>
    <w:rsid w:val="00931466"/>
    <w:rPr>
      <w:rFonts w:ascii="Times New Roman" w:hAnsi="Times New Roman" w:cs="Times New Roman"/>
      <w:b/>
      <w:smallCaps/>
      <w:sz w:val="24"/>
      <w:szCs w:val="20"/>
    </w:rPr>
  </w:style>
  <w:style w:type="character" w:customStyle="1" w:styleId="ReferenceChar">
    <w:name w:val="Reference Char"/>
    <w:link w:val="Reference"/>
    <w:locked/>
    <w:rsid w:val="00931466"/>
    <w:rPr>
      <w:rFonts w:ascii="Times New Roman" w:hAnsi="Times New Roman" w:cs="Times New Roman"/>
      <w:sz w:val="24"/>
      <w:szCs w:val="20"/>
    </w:rPr>
  </w:style>
  <w:style w:type="character" w:customStyle="1" w:styleId="relatedsideheadingChar">
    <w:name w:val="related sideheading Char"/>
    <w:link w:val="relatedsideheading"/>
    <w:locked/>
    <w:rsid w:val="00931466"/>
    <w:rPr>
      <w:rFonts w:ascii="Times New Roman" w:hAnsi="Times New Roman" w:cs="Times New Roman"/>
      <w:b/>
      <w:smallCaps/>
      <w:sz w:val="24"/>
      <w:szCs w:val="20"/>
    </w:rPr>
  </w:style>
  <w:style w:type="character" w:styleId="Hyperlink">
    <w:name w:val="Hyperlink"/>
    <w:basedOn w:val="DefaultParagraphFont"/>
    <w:uiPriority w:val="99"/>
    <w:unhideWhenUsed/>
    <w:rsid w:val="0067657D"/>
    <w:rPr>
      <w:color w:val="0000FF" w:themeColor="hyperlink"/>
      <w:u w:val="single"/>
    </w:rPr>
  </w:style>
  <w:style w:type="character" w:styleId="UnresolvedMention">
    <w:name w:val="Unresolved Mention"/>
    <w:basedOn w:val="DefaultParagraphFont"/>
    <w:uiPriority w:val="99"/>
    <w:semiHidden/>
    <w:unhideWhenUsed/>
    <w:rsid w:val="006765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olicy.ksba.org//DocumentManager.aspx?requestarticle=/KRS/156-00/557.pdf&amp;requesttype=krs"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policy.ksba.org//DocumentManager.aspx?requestarticle=/KRS/156-00/557.pdf&amp;requesttype=krs" TargetMode="External"/><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policy.ksba.org//DocumentManager.aspx?requestarticle=/KRS/158-00/6455.pdf&amp;requesttype=krs" TargetMode="External"/><Relationship Id="rId11" Type="http://schemas.openxmlformats.org/officeDocument/2006/relationships/hyperlink" Target="http://policy.ksba.org//documentmanager.aspx?requestarticle=/civil/opinions/OAG92135.htm&amp;requesttype=oag" TargetMode="External"/><Relationship Id="rId5" Type="http://schemas.openxmlformats.org/officeDocument/2006/relationships/endnotes" Target="endnotes.xml"/><Relationship Id="rId10" Type="http://schemas.openxmlformats.org/officeDocument/2006/relationships/hyperlink" Target="http://policy.ksba.org//documentmanager.aspx?requestarticle=/kar/703/005/225.htm&amp;requesttype=kar" TargetMode="External"/><Relationship Id="rId4" Type="http://schemas.openxmlformats.org/officeDocument/2006/relationships/footnotes" Target="footnotes.xml"/><Relationship Id="rId9" Type="http://schemas.openxmlformats.org/officeDocument/2006/relationships/hyperlink" Target="http://policy.ksba.org//documentmanager.aspx?requestarticle=/kar/704/003/370.htm&amp;requesttype=kar"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980</Words>
  <Characters>5591</Characters>
  <Application>Microsoft Office Word</Application>
  <DocSecurity>0</DocSecurity>
  <Lines>46</Lines>
  <Paragraphs>13</Paragraphs>
  <ScaleCrop>false</ScaleCrop>
  <Company/>
  <LinksUpToDate>false</LinksUpToDate>
  <CharactersWithSpaces>6558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integrityit</dc:creator>
  <cp:keywords/>
  <dc:description/>
  <cp:lastModifiedBy>Jehnsen, Carol Ann</cp:lastModifiedBy>
  <cp:revision>2</cp:revision>
  <dcterms:created xsi:type="dcterms:W3CDTF">2018-06-11T19:10:00Z</dcterms:created>
  <dcterms:modified xsi:type="dcterms:W3CDTF">2018-06-28T20:06:00Z</dcterms:modified>
</cp:coreProperties>
</file>