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6B96" w14:textId="49FE4714" w:rsidR="00F75A2F" w:rsidRPr="00576AE1" w:rsidRDefault="0031406D">
      <w:pPr>
        <w:jc w:val="right"/>
        <w:rPr>
          <w:sz w:val="24"/>
          <w:szCs w:val="24"/>
        </w:rPr>
      </w:pPr>
      <w:r>
        <w:rPr>
          <w:b/>
          <w:sz w:val="24"/>
          <w:szCs w:val="24"/>
        </w:rPr>
        <w:t>CONSENT ITEM</w:t>
      </w:r>
      <w:r w:rsidR="00614C65" w:rsidRPr="00576AE1">
        <w:rPr>
          <w:b/>
          <w:sz w:val="24"/>
          <w:szCs w:val="24"/>
        </w:rPr>
        <w:t xml:space="preserve"> </w:t>
      </w:r>
      <w:r w:rsidR="00576AE1" w:rsidRPr="00576AE1">
        <w:rPr>
          <w:b/>
          <w:sz w:val="24"/>
          <w:szCs w:val="24"/>
        </w:rPr>
        <w:t>G</w:t>
      </w:r>
    </w:p>
    <w:p w14:paraId="531725EB" w14:textId="58169BE5" w:rsidR="00F75A2F" w:rsidRPr="00576AE1" w:rsidRDefault="00842EBA" w:rsidP="00576AE1">
      <w:pPr>
        <w:spacing w:after="240"/>
        <w:jc w:val="right"/>
        <w:rPr>
          <w:sz w:val="24"/>
          <w:szCs w:val="24"/>
        </w:rPr>
      </w:pPr>
      <w:r w:rsidRPr="00576AE1">
        <w:rPr>
          <w:b/>
          <w:sz w:val="24"/>
          <w:szCs w:val="24"/>
        </w:rPr>
        <w:t xml:space="preserve">August </w:t>
      </w:r>
      <w:r w:rsidR="00576AE1" w:rsidRPr="00576AE1">
        <w:rPr>
          <w:b/>
          <w:sz w:val="24"/>
          <w:szCs w:val="24"/>
        </w:rPr>
        <w:t>26</w:t>
      </w:r>
      <w:r w:rsidR="00870897" w:rsidRPr="00576AE1">
        <w:rPr>
          <w:b/>
          <w:sz w:val="24"/>
          <w:szCs w:val="24"/>
        </w:rPr>
        <w:t>, 2024</w:t>
      </w:r>
    </w:p>
    <w:p w14:paraId="126E8FF8" w14:textId="77777777" w:rsidR="00F75A2F" w:rsidRPr="00576AE1" w:rsidRDefault="00614C65" w:rsidP="00576AE1">
      <w:pPr>
        <w:spacing w:after="240"/>
        <w:jc w:val="center"/>
        <w:rPr>
          <w:sz w:val="24"/>
          <w:szCs w:val="24"/>
        </w:rPr>
      </w:pPr>
      <w:r w:rsidRPr="00576AE1">
        <w:rPr>
          <w:b/>
          <w:sz w:val="24"/>
          <w:szCs w:val="24"/>
        </w:rPr>
        <w:t>OLDHAM COUNTY BOARD OF EDUCATION</w:t>
      </w:r>
    </w:p>
    <w:p w14:paraId="7A72BFE5" w14:textId="0A29B094" w:rsidR="00F75A2F" w:rsidRPr="00576AE1" w:rsidRDefault="00614C65">
      <w:pPr>
        <w:jc w:val="both"/>
        <w:rPr>
          <w:sz w:val="22"/>
          <w:szCs w:val="22"/>
        </w:rPr>
      </w:pPr>
      <w:r w:rsidRPr="00576AE1">
        <w:rPr>
          <w:b/>
          <w:sz w:val="22"/>
          <w:szCs w:val="22"/>
        </w:rPr>
        <w:t>CONCERN</w:t>
      </w:r>
    </w:p>
    <w:p w14:paraId="15A6C3F4" w14:textId="25DBD12B" w:rsidR="00F75A2F" w:rsidRPr="00576AE1" w:rsidRDefault="00614C65" w:rsidP="00576AE1">
      <w:pPr>
        <w:spacing w:after="120"/>
        <w:jc w:val="both"/>
        <w:rPr>
          <w:sz w:val="22"/>
          <w:szCs w:val="22"/>
        </w:rPr>
      </w:pPr>
      <w:r w:rsidRPr="00576AE1">
        <w:rPr>
          <w:sz w:val="22"/>
          <w:szCs w:val="22"/>
        </w:rPr>
        <w:t xml:space="preserve">Consider </w:t>
      </w:r>
      <w:r w:rsidR="001E2AEA" w:rsidRPr="00576AE1">
        <w:rPr>
          <w:sz w:val="22"/>
          <w:szCs w:val="22"/>
        </w:rPr>
        <w:t xml:space="preserve">approval of 504 Committee Chairperson Designees for </w:t>
      </w:r>
      <w:r w:rsidR="00576AE1" w:rsidRPr="00576AE1">
        <w:rPr>
          <w:sz w:val="22"/>
          <w:szCs w:val="22"/>
        </w:rPr>
        <w:t>FY</w:t>
      </w:r>
      <w:r w:rsidR="001E2AEA" w:rsidRPr="00576AE1">
        <w:rPr>
          <w:sz w:val="22"/>
          <w:szCs w:val="22"/>
        </w:rPr>
        <w:t>2</w:t>
      </w:r>
      <w:r w:rsidR="00870897" w:rsidRPr="00576AE1">
        <w:rPr>
          <w:sz w:val="22"/>
          <w:szCs w:val="22"/>
        </w:rPr>
        <w:t>5</w:t>
      </w:r>
      <w:r w:rsidR="001E2AEA" w:rsidRPr="00576AE1">
        <w:rPr>
          <w:sz w:val="22"/>
          <w:szCs w:val="22"/>
        </w:rPr>
        <w:t>.</w:t>
      </w:r>
    </w:p>
    <w:p w14:paraId="169D7AA3" w14:textId="724D740B" w:rsidR="00F75A2F" w:rsidRPr="00576AE1" w:rsidRDefault="00614C65">
      <w:pPr>
        <w:jc w:val="both"/>
        <w:rPr>
          <w:sz w:val="22"/>
          <w:szCs w:val="22"/>
        </w:rPr>
      </w:pPr>
      <w:r w:rsidRPr="00576AE1">
        <w:rPr>
          <w:b/>
          <w:sz w:val="22"/>
          <w:szCs w:val="22"/>
        </w:rPr>
        <w:t>DISCUSSION</w:t>
      </w:r>
    </w:p>
    <w:p w14:paraId="58F5FF75" w14:textId="6CF189F2" w:rsidR="001E2AEA" w:rsidRPr="00576AE1" w:rsidRDefault="00576AE1" w:rsidP="00576AE1">
      <w:pPr>
        <w:spacing w:after="120"/>
        <w:rPr>
          <w:sz w:val="22"/>
          <w:szCs w:val="22"/>
        </w:rPr>
      </w:pPr>
      <w:r w:rsidRPr="00576AE1">
        <w:rPr>
          <w:sz w:val="22"/>
          <w:szCs w:val="22"/>
        </w:rPr>
        <w:t>E</w:t>
      </w:r>
      <w:r w:rsidR="001E2AEA" w:rsidRPr="00576AE1">
        <w:rPr>
          <w:sz w:val="22"/>
          <w:szCs w:val="22"/>
        </w:rPr>
        <w:t xml:space="preserve">ach student suspected of having an impairment must be evaluated by a team of </w:t>
      </w:r>
      <w:r w:rsidRPr="00576AE1">
        <w:rPr>
          <w:sz w:val="22"/>
          <w:szCs w:val="22"/>
        </w:rPr>
        <w:t>people</w:t>
      </w:r>
      <w:r w:rsidR="001E2AEA" w:rsidRPr="00576AE1">
        <w:rPr>
          <w:sz w:val="22"/>
          <w:szCs w:val="22"/>
        </w:rPr>
        <w:t xml:space="preserve"> knowledgeable about the student. The team members review the nature of the disability, how it affects the student’s access to the school environment or to school activities, determine whether related aids or services, or program modifications are needed and if so, determine the 504 services to be provided.</w:t>
      </w:r>
      <w:r w:rsidRPr="00576AE1">
        <w:rPr>
          <w:sz w:val="22"/>
          <w:szCs w:val="22"/>
        </w:rPr>
        <w:t xml:space="preserve"> T</w:t>
      </w:r>
      <w:r w:rsidR="001E2AEA" w:rsidRPr="00576AE1">
        <w:rPr>
          <w:sz w:val="22"/>
          <w:szCs w:val="22"/>
        </w:rPr>
        <w:t xml:space="preserve">he team </w:t>
      </w:r>
      <w:r w:rsidRPr="00576AE1">
        <w:rPr>
          <w:sz w:val="22"/>
          <w:szCs w:val="22"/>
        </w:rPr>
        <w:t xml:space="preserve">must </w:t>
      </w:r>
      <w:r w:rsidR="001E2AEA" w:rsidRPr="00576AE1">
        <w:rPr>
          <w:sz w:val="22"/>
          <w:szCs w:val="22"/>
        </w:rPr>
        <w:t>have a chairperson approved by the Board of Education upon recommendation by the Superintendent.</w:t>
      </w:r>
    </w:p>
    <w:p w14:paraId="766ECDCD" w14:textId="43AC06B0" w:rsidR="001E2AEA" w:rsidRPr="00576AE1" w:rsidRDefault="001E2AEA" w:rsidP="00576AE1">
      <w:pPr>
        <w:spacing w:after="120"/>
        <w:jc w:val="both"/>
        <w:rPr>
          <w:sz w:val="22"/>
          <w:szCs w:val="22"/>
        </w:rPr>
      </w:pPr>
      <w:r w:rsidRPr="00576AE1">
        <w:rPr>
          <w:sz w:val="22"/>
          <w:szCs w:val="22"/>
        </w:rPr>
        <w:t>The following 504 team chairpersons are recommended to the Board for approval</w:t>
      </w:r>
      <w:r w:rsidR="00576AE1" w:rsidRPr="00576AE1">
        <w:rPr>
          <w:sz w:val="22"/>
          <w:szCs w:val="22"/>
        </w:rPr>
        <w:t xml:space="preserve"> for FY25</w:t>
      </w:r>
      <w:r w:rsidRPr="00576AE1">
        <w:rPr>
          <w:sz w:val="22"/>
          <w:szCs w:val="22"/>
        </w:rPr>
        <w:t>:</w:t>
      </w:r>
    </w:p>
    <w:tbl>
      <w:tblPr>
        <w:tblStyle w:val="TableGrid"/>
        <w:tblW w:w="0" w:type="auto"/>
        <w:tblLook w:val="04A0" w:firstRow="1" w:lastRow="0" w:firstColumn="1" w:lastColumn="0" w:noHBand="0" w:noVBand="1"/>
      </w:tblPr>
      <w:tblGrid>
        <w:gridCol w:w="4045"/>
        <w:gridCol w:w="4050"/>
      </w:tblGrid>
      <w:tr w:rsidR="00D121CB" w:rsidRPr="00A959FD" w14:paraId="400B6E22" w14:textId="77777777" w:rsidTr="00576AE1">
        <w:tc>
          <w:tcPr>
            <w:tcW w:w="4045" w:type="dxa"/>
            <w:shd w:val="clear" w:color="auto" w:fill="B8CCE4" w:themeFill="accent1" w:themeFillTint="66"/>
          </w:tcPr>
          <w:p w14:paraId="41261CEF" w14:textId="66D2354D" w:rsidR="00D121CB" w:rsidRPr="00A959FD" w:rsidRDefault="00576AE1" w:rsidP="00A959FD">
            <w:pPr>
              <w:jc w:val="center"/>
              <w:rPr>
                <w:b/>
              </w:rPr>
            </w:pPr>
            <w:r w:rsidRPr="00A959FD">
              <w:rPr>
                <w:b/>
              </w:rPr>
              <w:t>SCHOOL</w:t>
            </w:r>
          </w:p>
        </w:tc>
        <w:tc>
          <w:tcPr>
            <w:tcW w:w="4050" w:type="dxa"/>
            <w:shd w:val="clear" w:color="auto" w:fill="B8CCE4" w:themeFill="accent1" w:themeFillTint="66"/>
          </w:tcPr>
          <w:p w14:paraId="6E30D6D0" w14:textId="62EE2AE7" w:rsidR="00D121CB" w:rsidRPr="00A959FD" w:rsidRDefault="00576AE1" w:rsidP="00A959FD">
            <w:pPr>
              <w:jc w:val="center"/>
              <w:rPr>
                <w:b/>
              </w:rPr>
            </w:pPr>
            <w:r w:rsidRPr="00A959FD">
              <w:rPr>
                <w:b/>
              </w:rPr>
              <w:t xml:space="preserve">504 </w:t>
            </w:r>
            <w:r w:rsidR="00D2014E" w:rsidRPr="00A959FD">
              <w:rPr>
                <w:b/>
              </w:rPr>
              <w:t>C</w:t>
            </w:r>
            <w:r w:rsidR="00D2014E">
              <w:rPr>
                <w:b/>
              </w:rPr>
              <w:t>HAIRPERSONS</w:t>
            </w:r>
          </w:p>
        </w:tc>
      </w:tr>
      <w:tr w:rsidR="00D121CB" w14:paraId="117D9F29" w14:textId="77777777" w:rsidTr="00D121CB">
        <w:tc>
          <w:tcPr>
            <w:tcW w:w="4045" w:type="dxa"/>
          </w:tcPr>
          <w:p w14:paraId="118CDD54" w14:textId="22EB70F2" w:rsidR="00D121CB" w:rsidRPr="00576AE1" w:rsidRDefault="00D121CB">
            <w:pPr>
              <w:jc w:val="both"/>
              <w:rPr>
                <w:sz w:val="18"/>
                <w:szCs w:val="18"/>
              </w:rPr>
            </w:pPr>
            <w:r w:rsidRPr="00576AE1">
              <w:rPr>
                <w:sz w:val="18"/>
                <w:szCs w:val="18"/>
              </w:rPr>
              <w:t>Oldham County Preschool</w:t>
            </w:r>
          </w:p>
        </w:tc>
        <w:tc>
          <w:tcPr>
            <w:tcW w:w="4050" w:type="dxa"/>
          </w:tcPr>
          <w:p w14:paraId="6413A439" w14:textId="0DB86BB4" w:rsidR="00D121CB" w:rsidRPr="00576AE1" w:rsidRDefault="00D121CB">
            <w:pPr>
              <w:jc w:val="both"/>
              <w:rPr>
                <w:sz w:val="18"/>
                <w:szCs w:val="18"/>
              </w:rPr>
            </w:pPr>
            <w:r w:rsidRPr="00576AE1">
              <w:rPr>
                <w:sz w:val="18"/>
                <w:szCs w:val="18"/>
              </w:rPr>
              <w:t>Jessica Kasten</w:t>
            </w:r>
          </w:p>
        </w:tc>
      </w:tr>
      <w:tr w:rsidR="00D121CB" w14:paraId="33C56694" w14:textId="77777777" w:rsidTr="00D121CB">
        <w:tc>
          <w:tcPr>
            <w:tcW w:w="4045" w:type="dxa"/>
          </w:tcPr>
          <w:p w14:paraId="1B4F9933" w14:textId="72FC377D" w:rsidR="00D121CB" w:rsidRPr="00576AE1" w:rsidRDefault="00D121CB">
            <w:pPr>
              <w:jc w:val="both"/>
              <w:rPr>
                <w:sz w:val="18"/>
                <w:szCs w:val="18"/>
              </w:rPr>
            </w:pPr>
            <w:r w:rsidRPr="00576AE1">
              <w:rPr>
                <w:sz w:val="18"/>
                <w:szCs w:val="18"/>
              </w:rPr>
              <w:t>Buckner Elementary</w:t>
            </w:r>
          </w:p>
        </w:tc>
        <w:tc>
          <w:tcPr>
            <w:tcW w:w="4050" w:type="dxa"/>
          </w:tcPr>
          <w:p w14:paraId="57B500EF" w14:textId="48829A52" w:rsidR="00D121CB" w:rsidRPr="00576AE1" w:rsidRDefault="00D121CB">
            <w:pPr>
              <w:jc w:val="both"/>
              <w:rPr>
                <w:sz w:val="18"/>
                <w:szCs w:val="18"/>
              </w:rPr>
            </w:pPr>
            <w:r w:rsidRPr="00576AE1">
              <w:rPr>
                <w:sz w:val="18"/>
                <w:szCs w:val="18"/>
              </w:rPr>
              <w:t>Heather Dale</w:t>
            </w:r>
          </w:p>
        </w:tc>
      </w:tr>
      <w:tr w:rsidR="00D121CB" w14:paraId="0E23A66F" w14:textId="77777777" w:rsidTr="00D121CB">
        <w:tc>
          <w:tcPr>
            <w:tcW w:w="4045" w:type="dxa"/>
          </w:tcPr>
          <w:p w14:paraId="36FCFA8E" w14:textId="0CF2DBC1" w:rsidR="00D121CB" w:rsidRPr="00576AE1" w:rsidRDefault="00D121CB">
            <w:pPr>
              <w:jc w:val="both"/>
              <w:rPr>
                <w:sz w:val="18"/>
                <w:szCs w:val="18"/>
              </w:rPr>
            </w:pPr>
            <w:r w:rsidRPr="00576AE1">
              <w:rPr>
                <w:sz w:val="18"/>
                <w:szCs w:val="18"/>
              </w:rPr>
              <w:t>Camden Station Elementary</w:t>
            </w:r>
          </w:p>
        </w:tc>
        <w:tc>
          <w:tcPr>
            <w:tcW w:w="4050" w:type="dxa"/>
          </w:tcPr>
          <w:p w14:paraId="15505CA6" w14:textId="77777777" w:rsidR="00D121CB" w:rsidRPr="00576AE1" w:rsidRDefault="00D121CB">
            <w:pPr>
              <w:jc w:val="both"/>
              <w:rPr>
                <w:sz w:val="18"/>
                <w:szCs w:val="18"/>
              </w:rPr>
            </w:pPr>
            <w:r w:rsidRPr="00576AE1">
              <w:rPr>
                <w:sz w:val="18"/>
                <w:szCs w:val="18"/>
              </w:rPr>
              <w:t>Catrisa Goodrich</w:t>
            </w:r>
          </w:p>
          <w:p w14:paraId="2224FBAB" w14:textId="67F39AE7" w:rsidR="00D121CB" w:rsidRPr="00576AE1" w:rsidRDefault="00D121CB">
            <w:pPr>
              <w:jc w:val="both"/>
              <w:rPr>
                <w:sz w:val="18"/>
                <w:szCs w:val="18"/>
              </w:rPr>
            </w:pPr>
            <w:r w:rsidRPr="00576AE1">
              <w:rPr>
                <w:sz w:val="18"/>
                <w:szCs w:val="18"/>
              </w:rPr>
              <w:t>Ashlynn Mahanes</w:t>
            </w:r>
          </w:p>
        </w:tc>
      </w:tr>
      <w:tr w:rsidR="00D121CB" w14:paraId="410F3F15" w14:textId="77777777" w:rsidTr="00D121CB">
        <w:tc>
          <w:tcPr>
            <w:tcW w:w="4045" w:type="dxa"/>
          </w:tcPr>
          <w:p w14:paraId="08B49B1D" w14:textId="07664A46" w:rsidR="00D121CB" w:rsidRPr="00576AE1" w:rsidRDefault="00D121CB">
            <w:pPr>
              <w:jc w:val="both"/>
              <w:rPr>
                <w:sz w:val="18"/>
                <w:szCs w:val="18"/>
              </w:rPr>
            </w:pPr>
            <w:r w:rsidRPr="00576AE1">
              <w:rPr>
                <w:sz w:val="18"/>
                <w:szCs w:val="18"/>
              </w:rPr>
              <w:t>Centerfield Elementary</w:t>
            </w:r>
          </w:p>
        </w:tc>
        <w:tc>
          <w:tcPr>
            <w:tcW w:w="4050" w:type="dxa"/>
          </w:tcPr>
          <w:p w14:paraId="13AF5026" w14:textId="575040E3" w:rsidR="00D121CB" w:rsidRPr="00576AE1" w:rsidRDefault="00D121CB">
            <w:pPr>
              <w:jc w:val="both"/>
              <w:rPr>
                <w:sz w:val="18"/>
                <w:szCs w:val="18"/>
              </w:rPr>
            </w:pPr>
            <w:r w:rsidRPr="00576AE1">
              <w:rPr>
                <w:sz w:val="18"/>
                <w:szCs w:val="18"/>
              </w:rPr>
              <w:t>Amy Pierce</w:t>
            </w:r>
          </w:p>
        </w:tc>
      </w:tr>
      <w:tr w:rsidR="00D121CB" w14:paraId="07B390A6" w14:textId="77777777" w:rsidTr="00D121CB">
        <w:tc>
          <w:tcPr>
            <w:tcW w:w="4045" w:type="dxa"/>
          </w:tcPr>
          <w:p w14:paraId="00F3ED43" w14:textId="2130CA0D" w:rsidR="00D121CB" w:rsidRPr="00576AE1" w:rsidRDefault="00D121CB">
            <w:pPr>
              <w:jc w:val="both"/>
              <w:rPr>
                <w:sz w:val="18"/>
                <w:szCs w:val="18"/>
              </w:rPr>
            </w:pPr>
            <w:r w:rsidRPr="00576AE1">
              <w:rPr>
                <w:sz w:val="18"/>
                <w:szCs w:val="18"/>
              </w:rPr>
              <w:t>Crestwood Elementary</w:t>
            </w:r>
          </w:p>
        </w:tc>
        <w:tc>
          <w:tcPr>
            <w:tcW w:w="4050" w:type="dxa"/>
          </w:tcPr>
          <w:p w14:paraId="28E1D4A5" w14:textId="61EF4587" w:rsidR="00D121CB" w:rsidRPr="00576AE1" w:rsidRDefault="00D121CB">
            <w:pPr>
              <w:jc w:val="both"/>
              <w:rPr>
                <w:sz w:val="18"/>
                <w:szCs w:val="18"/>
              </w:rPr>
            </w:pPr>
            <w:r w:rsidRPr="00576AE1">
              <w:rPr>
                <w:sz w:val="18"/>
                <w:szCs w:val="18"/>
              </w:rPr>
              <w:t>Danielle Hardy</w:t>
            </w:r>
          </w:p>
        </w:tc>
      </w:tr>
      <w:tr w:rsidR="00D121CB" w14:paraId="18BD596C" w14:textId="77777777" w:rsidTr="00D121CB">
        <w:tc>
          <w:tcPr>
            <w:tcW w:w="4045" w:type="dxa"/>
          </w:tcPr>
          <w:p w14:paraId="0EC0DBFE" w14:textId="3A3A1ED4" w:rsidR="00D121CB" w:rsidRPr="00576AE1" w:rsidRDefault="00D121CB">
            <w:pPr>
              <w:jc w:val="both"/>
              <w:rPr>
                <w:sz w:val="18"/>
                <w:szCs w:val="18"/>
              </w:rPr>
            </w:pPr>
            <w:r w:rsidRPr="00576AE1">
              <w:rPr>
                <w:sz w:val="18"/>
                <w:szCs w:val="18"/>
              </w:rPr>
              <w:t>Goshen Elementary</w:t>
            </w:r>
          </w:p>
        </w:tc>
        <w:tc>
          <w:tcPr>
            <w:tcW w:w="4050" w:type="dxa"/>
          </w:tcPr>
          <w:p w14:paraId="1D40ADF5" w14:textId="77777777" w:rsidR="00D121CB" w:rsidRPr="00576AE1" w:rsidRDefault="00D121CB">
            <w:pPr>
              <w:jc w:val="both"/>
              <w:rPr>
                <w:sz w:val="18"/>
                <w:szCs w:val="18"/>
              </w:rPr>
            </w:pPr>
            <w:r w:rsidRPr="00576AE1">
              <w:rPr>
                <w:sz w:val="18"/>
                <w:szCs w:val="18"/>
              </w:rPr>
              <w:t>Melinda Nevills</w:t>
            </w:r>
          </w:p>
          <w:p w14:paraId="17C44EC8" w14:textId="3D3D8146" w:rsidR="00D121CB" w:rsidRPr="00576AE1" w:rsidRDefault="00D121CB">
            <w:pPr>
              <w:jc w:val="both"/>
              <w:rPr>
                <w:sz w:val="18"/>
                <w:szCs w:val="18"/>
              </w:rPr>
            </w:pPr>
            <w:r w:rsidRPr="00576AE1">
              <w:rPr>
                <w:sz w:val="18"/>
                <w:szCs w:val="18"/>
              </w:rPr>
              <w:t>Heather Gossom</w:t>
            </w:r>
          </w:p>
        </w:tc>
      </w:tr>
      <w:tr w:rsidR="00D121CB" w14:paraId="03AF54D0" w14:textId="77777777" w:rsidTr="00D121CB">
        <w:tc>
          <w:tcPr>
            <w:tcW w:w="4045" w:type="dxa"/>
          </w:tcPr>
          <w:p w14:paraId="331C3E9B" w14:textId="6170D520" w:rsidR="00D121CB" w:rsidRPr="00576AE1" w:rsidRDefault="00D121CB">
            <w:pPr>
              <w:jc w:val="both"/>
              <w:rPr>
                <w:sz w:val="18"/>
                <w:szCs w:val="18"/>
              </w:rPr>
            </w:pPr>
            <w:r w:rsidRPr="00576AE1">
              <w:rPr>
                <w:sz w:val="18"/>
                <w:szCs w:val="18"/>
              </w:rPr>
              <w:t>Harmony Elementary</w:t>
            </w:r>
          </w:p>
        </w:tc>
        <w:tc>
          <w:tcPr>
            <w:tcW w:w="4050" w:type="dxa"/>
          </w:tcPr>
          <w:p w14:paraId="5D9A86E4" w14:textId="141F45CA" w:rsidR="00D121CB" w:rsidRPr="00576AE1" w:rsidRDefault="00D121CB">
            <w:pPr>
              <w:jc w:val="both"/>
              <w:rPr>
                <w:sz w:val="18"/>
                <w:szCs w:val="18"/>
              </w:rPr>
            </w:pPr>
            <w:r w:rsidRPr="00576AE1">
              <w:rPr>
                <w:sz w:val="18"/>
                <w:szCs w:val="18"/>
              </w:rPr>
              <w:t>Taylor Grimm</w:t>
            </w:r>
          </w:p>
        </w:tc>
      </w:tr>
      <w:tr w:rsidR="00D121CB" w14:paraId="7070882B" w14:textId="77777777" w:rsidTr="00D121CB">
        <w:tc>
          <w:tcPr>
            <w:tcW w:w="4045" w:type="dxa"/>
          </w:tcPr>
          <w:p w14:paraId="3BE3DBBB" w14:textId="173C4DE8" w:rsidR="00D121CB" w:rsidRPr="00576AE1" w:rsidRDefault="00D121CB">
            <w:pPr>
              <w:jc w:val="both"/>
              <w:rPr>
                <w:sz w:val="18"/>
                <w:szCs w:val="18"/>
              </w:rPr>
            </w:pPr>
            <w:r w:rsidRPr="00576AE1">
              <w:rPr>
                <w:sz w:val="18"/>
                <w:szCs w:val="18"/>
              </w:rPr>
              <w:t>Kenwood Elementary</w:t>
            </w:r>
          </w:p>
        </w:tc>
        <w:tc>
          <w:tcPr>
            <w:tcW w:w="4050" w:type="dxa"/>
          </w:tcPr>
          <w:p w14:paraId="2F715E71" w14:textId="7C152071" w:rsidR="00D121CB" w:rsidRPr="00576AE1" w:rsidRDefault="00D121CB">
            <w:pPr>
              <w:jc w:val="both"/>
              <w:rPr>
                <w:sz w:val="18"/>
                <w:szCs w:val="18"/>
              </w:rPr>
            </w:pPr>
            <w:r w:rsidRPr="00576AE1">
              <w:rPr>
                <w:sz w:val="18"/>
                <w:szCs w:val="18"/>
              </w:rPr>
              <w:t>Kelli McMullen</w:t>
            </w:r>
          </w:p>
        </w:tc>
      </w:tr>
      <w:tr w:rsidR="00D121CB" w14:paraId="3E47EDE4" w14:textId="77777777" w:rsidTr="00D121CB">
        <w:tc>
          <w:tcPr>
            <w:tcW w:w="4045" w:type="dxa"/>
          </w:tcPr>
          <w:p w14:paraId="74927B25" w14:textId="2BAEA5DC" w:rsidR="00D121CB" w:rsidRPr="00576AE1" w:rsidRDefault="00D121CB">
            <w:pPr>
              <w:jc w:val="both"/>
              <w:rPr>
                <w:sz w:val="18"/>
                <w:szCs w:val="18"/>
              </w:rPr>
            </w:pPr>
            <w:r w:rsidRPr="00576AE1">
              <w:rPr>
                <w:sz w:val="18"/>
                <w:szCs w:val="18"/>
              </w:rPr>
              <w:t>LaGrange Elementary</w:t>
            </w:r>
          </w:p>
        </w:tc>
        <w:tc>
          <w:tcPr>
            <w:tcW w:w="4050" w:type="dxa"/>
          </w:tcPr>
          <w:p w14:paraId="328B2597" w14:textId="22BA7179" w:rsidR="00D121CB" w:rsidRPr="00576AE1" w:rsidRDefault="00D121CB">
            <w:pPr>
              <w:jc w:val="both"/>
              <w:rPr>
                <w:sz w:val="18"/>
                <w:szCs w:val="18"/>
              </w:rPr>
            </w:pPr>
            <w:r w:rsidRPr="00576AE1">
              <w:rPr>
                <w:sz w:val="18"/>
                <w:szCs w:val="18"/>
              </w:rPr>
              <w:t>Steve Mahoney</w:t>
            </w:r>
          </w:p>
        </w:tc>
      </w:tr>
      <w:tr w:rsidR="00D121CB" w14:paraId="47F6BD60" w14:textId="77777777" w:rsidTr="00D121CB">
        <w:tc>
          <w:tcPr>
            <w:tcW w:w="4045" w:type="dxa"/>
          </w:tcPr>
          <w:p w14:paraId="074DC902" w14:textId="2003F90D" w:rsidR="00D121CB" w:rsidRPr="00576AE1" w:rsidRDefault="00D121CB">
            <w:pPr>
              <w:jc w:val="both"/>
              <w:rPr>
                <w:sz w:val="18"/>
                <w:szCs w:val="18"/>
              </w:rPr>
            </w:pPr>
            <w:r w:rsidRPr="00576AE1">
              <w:rPr>
                <w:sz w:val="18"/>
                <w:szCs w:val="18"/>
              </w:rPr>
              <w:t>Locust Grove Elementary</w:t>
            </w:r>
          </w:p>
        </w:tc>
        <w:tc>
          <w:tcPr>
            <w:tcW w:w="4050" w:type="dxa"/>
          </w:tcPr>
          <w:p w14:paraId="25289692" w14:textId="77777777" w:rsidR="00D121CB" w:rsidRPr="00576AE1" w:rsidRDefault="00D121CB">
            <w:pPr>
              <w:jc w:val="both"/>
              <w:rPr>
                <w:sz w:val="18"/>
                <w:szCs w:val="18"/>
              </w:rPr>
            </w:pPr>
            <w:r w:rsidRPr="00576AE1">
              <w:rPr>
                <w:sz w:val="18"/>
                <w:szCs w:val="18"/>
              </w:rPr>
              <w:t>Michelle Carter</w:t>
            </w:r>
          </w:p>
          <w:p w14:paraId="4E250A39" w14:textId="0ED5E2C9" w:rsidR="00D121CB" w:rsidRPr="00576AE1" w:rsidRDefault="00D121CB">
            <w:pPr>
              <w:jc w:val="both"/>
              <w:rPr>
                <w:sz w:val="18"/>
                <w:szCs w:val="18"/>
              </w:rPr>
            </w:pPr>
            <w:r w:rsidRPr="00576AE1">
              <w:rPr>
                <w:sz w:val="18"/>
                <w:szCs w:val="18"/>
              </w:rPr>
              <w:t>Angie Annis</w:t>
            </w:r>
          </w:p>
        </w:tc>
      </w:tr>
      <w:tr w:rsidR="00D121CB" w14:paraId="20A08255" w14:textId="77777777" w:rsidTr="00D121CB">
        <w:tc>
          <w:tcPr>
            <w:tcW w:w="4045" w:type="dxa"/>
          </w:tcPr>
          <w:p w14:paraId="45A40CEE" w14:textId="7D940FC1" w:rsidR="00D121CB" w:rsidRPr="00576AE1" w:rsidRDefault="00D121CB">
            <w:pPr>
              <w:jc w:val="both"/>
              <w:rPr>
                <w:sz w:val="18"/>
                <w:szCs w:val="18"/>
              </w:rPr>
            </w:pPr>
            <w:r w:rsidRPr="00576AE1">
              <w:rPr>
                <w:sz w:val="18"/>
                <w:szCs w:val="18"/>
              </w:rPr>
              <w:t>EOMS</w:t>
            </w:r>
          </w:p>
        </w:tc>
        <w:tc>
          <w:tcPr>
            <w:tcW w:w="4050" w:type="dxa"/>
          </w:tcPr>
          <w:p w14:paraId="7F77A341" w14:textId="38790A3F" w:rsidR="00D121CB" w:rsidRPr="00576AE1" w:rsidRDefault="00D121CB">
            <w:pPr>
              <w:jc w:val="both"/>
              <w:rPr>
                <w:sz w:val="18"/>
                <w:szCs w:val="18"/>
              </w:rPr>
            </w:pPr>
            <w:r w:rsidRPr="00576AE1">
              <w:rPr>
                <w:sz w:val="18"/>
                <w:szCs w:val="18"/>
              </w:rPr>
              <w:t>Jen Tarbet</w:t>
            </w:r>
          </w:p>
          <w:p w14:paraId="4190E04D" w14:textId="3E69E4B4" w:rsidR="00D121CB" w:rsidRPr="00576AE1" w:rsidRDefault="00D121CB">
            <w:pPr>
              <w:jc w:val="both"/>
              <w:rPr>
                <w:sz w:val="18"/>
                <w:szCs w:val="18"/>
              </w:rPr>
            </w:pPr>
            <w:r w:rsidRPr="00576AE1">
              <w:rPr>
                <w:sz w:val="18"/>
                <w:szCs w:val="18"/>
              </w:rPr>
              <w:t>Jamie Reed</w:t>
            </w:r>
          </w:p>
        </w:tc>
      </w:tr>
      <w:tr w:rsidR="00D121CB" w14:paraId="55BA5984" w14:textId="77777777" w:rsidTr="00D121CB">
        <w:tc>
          <w:tcPr>
            <w:tcW w:w="4045" w:type="dxa"/>
          </w:tcPr>
          <w:p w14:paraId="57244806" w14:textId="3A383B7C" w:rsidR="00D121CB" w:rsidRPr="00576AE1" w:rsidRDefault="00D121CB">
            <w:pPr>
              <w:jc w:val="both"/>
              <w:rPr>
                <w:sz w:val="18"/>
                <w:szCs w:val="18"/>
              </w:rPr>
            </w:pPr>
            <w:r w:rsidRPr="00576AE1">
              <w:rPr>
                <w:sz w:val="18"/>
                <w:szCs w:val="18"/>
              </w:rPr>
              <w:t>NOMS</w:t>
            </w:r>
          </w:p>
        </w:tc>
        <w:tc>
          <w:tcPr>
            <w:tcW w:w="4050" w:type="dxa"/>
          </w:tcPr>
          <w:p w14:paraId="25EBE579" w14:textId="56549CE1" w:rsidR="00D121CB" w:rsidRPr="00576AE1" w:rsidRDefault="00D121CB">
            <w:pPr>
              <w:jc w:val="both"/>
              <w:rPr>
                <w:sz w:val="18"/>
                <w:szCs w:val="18"/>
              </w:rPr>
            </w:pPr>
            <w:r w:rsidRPr="00576AE1">
              <w:rPr>
                <w:sz w:val="18"/>
                <w:szCs w:val="18"/>
              </w:rPr>
              <w:t>Vicky Byrka</w:t>
            </w:r>
          </w:p>
        </w:tc>
      </w:tr>
      <w:tr w:rsidR="00D121CB" w14:paraId="72CC617C" w14:textId="77777777" w:rsidTr="00D121CB">
        <w:tc>
          <w:tcPr>
            <w:tcW w:w="4045" w:type="dxa"/>
          </w:tcPr>
          <w:p w14:paraId="51319703" w14:textId="0170EC22" w:rsidR="00D121CB" w:rsidRPr="00576AE1" w:rsidRDefault="00D121CB">
            <w:pPr>
              <w:jc w:val="both"/>
              <w:rPr>
                <w:sz w:val="18"/>
                <w:szCs w:val="18"/>
              </w:rPr>
            </w:pPr>
            <w:r w:rsidRPr="00576AE1">
              <w:rPr>
                <w:sz w:val="18"/>
                <w:szCs w:val="18"/>
              </w:rPr>
              <w:t>OCMS</w:t>
            </w:r>
          </w:p>
        </w:tc>
        <w:tc>
          <w:tcPr>
            <w:tcW w:w="4050" w:type="dxa"/>
          </w:tcPr>
          <w:p w14:paraId="767B235B" w14:textId="79234DF7" w:rsidR="00D121CB" w:rsidRPr="00576AE1" w:rsidRDefault="00D121CB">
            <w:pPr>
              <w:jc w:val="both"/>
              <w:rPr>
                <w:sz w:val="18"/>
                <w:szCs w:val="18"/>
              </w:rPr>
            </w:pPr>
            <w:r w:rsidRPr="00576AE1">
              <w:rPr>
                <w:sz w:val="18"/>
                <w:szCs w:val="18"/>
              </w:rPr>
              <w:t>Lydia Martin</w:t>
            </w:r>
          </w:p>
        </w:tc>
      </w:tr>
      <w:tr w:rsidR="00D121CB" w14:paraId="37AC711F" w14:textId="77777777" w:rsidTr="00D121CB">
        <w:tc>
          <w:tcPr>
            <w:tcW w:w="4045" w:type="dxa"/>
          </w:tcPr>
          <w:p w14:paraId="72EFD157" w14:textId="6AAFAF42" w:rsidR="00D121CB" w:rsidRPr="00576AE1" w:rsidRDefault="00D121CB">
            <w:pPr>
              <w:jc w:val="both"/>
              <w:rPr>
                <w:sz w:val="18"/>
                <w:szCs w:val="18"/>
              </w:rPr>
            </w:pPr>
            <w:r w:rsidRPr="00576AE1">
              <w:rPr>
                <w:sz w:val="18"/>
                <w:szCs w:val="18"/>
              </w:rPr>
              <w:t>SOMS</w:t>
            </w:r>
          </w:p>
        </w:tc>
        <w:tc>
          <w:tcPr>
            <w:tcW w:w="4050" w:type="dxa"/>
          </w:tcPr>
          <w:p w14:paraId="6A89D9FC" w14:textId="77777777" w:rsidR="00D121CB" w:rsidRPr="00576AE1" w:rsidRDefault="00D121CB">
            <w:pPr>
              <w:jc w:val="both"/>
              <w:rPr>
                <w:sz w:val="18"/>
                <w:szCs w:val="18"/>
              </w:rPr>
            </w:pPr>
            <w:r w:rsidRPr="00576AE1">
              <w:rPr>
                <w:sz w:val="18"/>
                <w:szCs w:val="18"/>
              </w:rPr>
              <w:t>Corbin Feldhaus</w:t>
            </w:r>
          </w:p>
          <w:p w14:paraId="3E1C12CD" w14:textId="77777777" w:rsidR="00D121CB" w:rsidRPr="00576AE1" w:rsidRDefault="00D121CB">
            <w:pPr>
              <w:jc w:val="both"/>
              <w:rPr>
                <w:sz w:val="18"/>
                <w:szCs w:val="18"/>
              </w:rPr>
            </w:pPr>
            <w:r w:rsidRPr="00576AE1">
              <w:rPr>
                <w:sz w:val="18"/>
                <w:szCs w:val="18"/>
              </w:rPr>
              <w:t>Lucas Mattera</w:t>
            </w:r>
          </w:p>
          <w:p w14:paraId="753EE892" w14:textId="641290CC" w:rsidR="00D121CB" w:rsidRPr="00576AE1" w:rsidRDefault="00D121CB">
            <w:pPr>
              <w:jc w:val="both"/>
              <w:rPr>
                <w:sz w:val="18"/>
                <w:szCs w:val="18"/>
              </w:rPr>
            </w:pPr>
            <w:r w:rsidRPr="00576AE1">
              <w:rPr>
                <w:sz w:val="18"/>
                <w:szCs w:val="18"/>
              </w:rPr>
              <w:t>Brenna Cantrell</w:t>
            </w:r>
          </w:p>
        </w:tc>
      </w:tr>
      <w:tr w:rsidR="00D121CB" w14:paraId="64A0CFCC" w14:textId="77777777" w:rsidTr="00D121CB">
        <w:tc>
          <w:tcPr>
            <w:tcW w:w="4045" w:type="dxa"/>
          </w:tcPr>
          <w:p w14:paraId="77D0A3BC" w14:textId="63A61D36" w:rsidR="00D121CB" w:rsidRPr="00576AE1" w:rsidRDefault="00D121CB">
            <w:pPr>
              <w:jc w:val="both"/>
              <w:rPr>
                <w:sz w:val="18"/>
                <w:szCs w:val="18"/>
              </w:rPr>
            </w:pPr>
            <w:r w:rsidRPr="00576AE1">
              <w:rPr>
                <w:sz w:val="18"/>
                <w:szCs w:val="18"/>
              </w:rPr>
              <w:t>Arvin</w:t>
            </w:r>
          </w:p>
        </w:tc>
        <w:tc>
          <w:tcPr>
            <w:tcW w:w="4050" w:type="dxa"/>
          </w:tcPr>
          <w:p w14:paraId="1A26509F" w14:textId="7E07619F" w:rsidR="00D121CB" w:rsidRPr="00576AE1" w:rsidRDefault="00D121CB">
            <w:pPr>
              <w:jc w:val="both"/>
              <w:rPr>
                <w:sz w:val="18"/>
                <w:szCs w:val="18"/>
              </w:rPr>
            </w:pPr>
            <w:r w:rsidRPr="00576AE1">
              <w:rPr>
                <w:sz w:val="18"/>
                <w:szCs w:val="18"/>
              </w:rPr>
              <w:t>Jamie Shiver</w:t>
            </w:r>
          </w:p>
        </w:tc>
      </w:tr>
      <w:tr w:rsidR="00D121CB" w14:paraId="43ED5E14" w14:textId="77777777" w:rsidTr="00D121CB">
        <w:tc>
          <w:tcPr>
            <w:tcW w:w="4045" w:type="dxa"/>
          </w:tcPr>
          <w:p w14:paraId="53AB16D3" w14:textId="2EF41B41" w:rsidR="00D121CB" w:rsidRPr="00576AE1" w:rsidRDefault="00D121CB">
            <w:pPr>
              <w:jc w:val="both"/>
              <w:rPr>
                <w:sz w:val="18"/>
                <w:szCs w:val="18"/>
              </w:rPr>
            </w:pPr>
            <w:r w:rsidRPr="00576AE1">
              <w:rPr>
                <w:sz w:val="18"/>
                <w:szCs w:val="18"/>
              </w:rPr>
              <w:t>BAHS</w:t>
            </w:r>
          </w:p>
        </w:tc>
        <w:tc>
          <w:tcPr>
            <w:tcW w:w="4050" w:type="dxa"/>
          </w:tcPr>
          <w:p w14:paraId="659786C0" w14:textId="7EDC5DDD" w:rsidR="00D121CB" w:rsidRPr="00576AE1" w:rsidRDefault="00D121CB">
            <w:pPr>
              <w:jc w:val="both"/>
              <w:rPr>
                <w:sz w:val="18"/>
                <w:szCs w:val="18"/>
              </w:rPr>
            </w:pPr>
            <w:r w:rsidRPr="00576AE1">
              <w:rPr>
                <w:sz w:val="18"/>
                <w:szCs w:val="18"/>
              </w:rPr>
              <w:t>Jamie Brown</w:t>
            </w:r>
          </w:p>
        </w:tc>
      </w:tr>
      <w:tr w:rsidR="00D121CB" w14:paraId="07D58BB3" w14:textId="77777777" w:rsidTr="00D121CB">
        <w:tc>
          <w:tcPr>
            <w:tcW w:w="4045" w:type="dxa"/>
          </w:tcPr>
          <w:p w14:paraId="46932DD0" w14:textId="3B4DF4E3" w:rsidR="00D121CB" w:rsidRPr="00576AE1" w:rsidRDefault="00D121CB">
            <w:pPr>
              <w:jc w:val="both"/>
              <w:rPr>
                <w:sz w:val="18"/>
                <w:szCs w:val="18"/>
              </w:rPr>
            </w:pPr>
            <w:r w:rsidRPr="00576AE1">
              <w:rPr>
                <w:sz w:val="18"/>
                <w:szCs w:val="18"/>
              </w:rPr>
              <w:t>NOHS</w:t>
            </w:r>
          </w:p>
        </w:tc>
        <w:tc>
          <w:tcPr>
            <w:tcW w:w="4050" w:type="dxa"/>
          </w:tcPr>
          <w:p w14:paraId="17515C62" w14:textId="1A19D6A5" w:rsidR="00D121CB" w:rsidRPr="00576AE1" w:rsidRDefault="00D121CB" w:rsidP="00D121CB">
            <w:pPr>
              <w:jc w:val="both"/>
              <w:rPr>
                <w:sz w:val="18"/>
                <w:szCs w:val="18"/>
              </w:rPr>
            </w:pPr>
            <w:r w:rsidRPr="00576AE1">
              <w:rPr>
                <w:sz w:val="18"/>
                <w:szCs w:val="18"/>
              </w:rPr>
              <w:t>Gabi Cesarz</w:t>
            </w:r>
          </w:p>
        </w:tc>
      </w:tr>
      <w:tr w:rsidR="00D121CB" w14:paraId="0B4C2400" w14:textId="77777777" w:rsidTr="00D121CB">
        <w:tc>
          <w:tcPr>
            <w:tcW w:w="4045" w:type="dxa"/>
          </w:tcPr>
          <w:p w14:paraId="26941CF6" w14:textId="50FB3A46" w:rsidR="00D121CB" w:rsidRPr="00576AE1" w:rsidRDefault="00D121CB">
            <w:pPr>
              <w:jc w:val="both"/>
              <w:rPr>
                <w:sz w:val="18"/>
                <w:szCs w:val="18"/>
              </w:rPr>
            </w:pPr>
            <w:r w:rsidRPr="00576AE1">
              <w:rPr>
                <w:sz w:val="18"/>
                <w:szCs w:val="18"/>
              </w:rPr>
              <w:t>OCHS</w:t>
            </w:r>
          </w:p>
        </w:tc>
        <w:tc>
          <w:tcPr>
            <w:tcW w:w="4050" w:type="dxa"/>
          </w:tcPr>
          <w:p w14:paraId="1B27D319" w14:textId="6E79C058" w:rsidR="00D121CB" w:rsidRPr="00576AE1" w:rsidRDefault="00D121CB">
            <w:pPr>
              <w:jc w:val="both"/>
              <w:rPr>
                <w:sz w:val="18"/>
                <w:szCs w:val="18"/>
              </w:rPr>
            </w:pPr>
            <w:r w:rsidRPr="00576AE1">
              <w:rPr>
                <w:sz w:val="18"/>
                <w:szCs w:val="18"/>
              </w:rPr>
              <w:t>Lynnette McGiffen</w:t>
            </w:r>
          </w:p>
        </w:tc>
      </w:tr>
      <w:tr w:rsidR="00D121CB" w14:paraId="28F5D91B" w14:textId="77777777" w:rsidTr="00D121CB">
        <w:tc>
          <w:tcPr>
            <w:tcW w:w="4045" w:type="dxa"/>
          </w:tcPr>
          <w:p w14:paraId="39823868" w14:textId="1D5971FD" w:rsidR="00D121CB" w:rsidRPr="00576AE1" w:rsidRDefault="00D121CB">
            <w:pPr>
              <w:jc w:val="both"/>
              <w:rPr>
                <w:sz w:val="18"/>
                <w:szCs w:val="18"/>
              </w:rPr>
            </w:pPr>
            <w:r w:rsidRPr="00576AE1">
              <w:rPr>
                <w:sz w:val="18"/>
                <w:szCs w:val="18"/>
              </w:rPr>
              <w:t>SOHS</w:t>
            </w:r>
          </w:p>
        </w:tc>
        <w:tc>
          <w:tcPr>
            <w:tcW w:w="4050" w:type="dxa"/>
          </w:tcPr>
          <w:p w14:paraId="53BAC54C" w14:textId="178C916B" w:rsidR="00D121CB" w:rsidRPr="00576AE1" w:rsidRDefault="00D121CB">
            <w:pPr>
              <w:jc w:val="both"/>
              <w:rPr>
                <w:sz w:val="18"/>
                <w:szCs w:val="18"/>
              </w:rPr>
            </w:pPr>
            <w:r w:rsidRPr="00576AE1">
              <w:rPr>
                <w:sz w:val="18"/>
                <w:szCs w:val="18"/>
              </w:rPr>
              <w:t>Keith Blackburn</w:t>
            </w:r>
          </w:p>
        </w:tc>
      </w:tr>
      <w:tr w:rsidR="00D121CB" w14:paraId="38FCBC7F" w14:textId="77777777" w:rsidTr="00D121CB">
        <w:tc>
          <w:tcPr>
            <w:tcW w:w="4045" w:type="dxa"/>
          </w:tcPr>
          <w:p w14:paraId="28F016C9" w14:textId="668038CA" w:rsidR="00D121CB" w:rsidRPr="00576AE1" w:rsidRDefault="00D121CB">
            <w:pPr>
              <w:jc w:val="both"/>
              <w:rPr>
                <w:sz w:val="18"/>
                <w:szCs w:val="18"/>
              </w:rPr>
            </w:pPr>
            <w:r w:rsidRPr="00576AE1">
              <w:rPr>
                <w:sz w:val="18"/>
                <w:szCs w:val="18"/>
              </w:rPr>
              <w:t>Central Office Personnel</w:t>
            </w:r>
          </w:p>
        </w:tc>
        <w:tc>
          <w:tcPr>
            <w:tcW w:w="4050" w:type="dxa"/>
          </w:tcPr>
          <w:p w14:paraId="57C25AC8" w14:textId="041F695E" w:rsidR="00D121CB" w:rsidRPr="00576AE1" w:rsidRDefault="00D121CB">
            <w:pPr>
              <w:jc w:val="both"/>
              <w:rPr>
                <w:sz w:val="18"/>
                <w:szCs w:val="18"/>
              </w:rPr>
            </w:pPr>
            <w:r w:rsidRPr="00576AE1">
              <w:rPr>
                <w:sz w:val="18"/>
                <w:szCs w:val="18"/>
              </w:rPr>
              <w:t>Niki Brown</w:t>
            </w:r>
          </w:p>
          <w:p w14:paraId="4D7C6DD2" w14:textId="77777777" w:rsidR="00D121CB" w:rsidRPr="00576AE1" w:rsidRDefault="00D121CB">
            <w:pPr>
              <w:jc w:val="both"/>
              <w:rPr>
                <w:sz w:val="18"/>
                <w:szCs w:val="18"/>
              </w:rPr>
            </w:pPr>
            <w:r w:rsidRPr="00576AE1">
              <w:rPr>
                <w:sz w:val="18"/>
                <w:szCs w:val="18"/>
              </w:rPr>
              <w:t>Jennifer Hallas</w:t>
            </w:r>
          </w:p>
          <w:p w14:paraId="1DA6F224" w14:textId="68EB9294" w:rsidR="00D121CB" w:rsidRPr="00576AE1" w:rsidRDefault="00D121CB">
            <w:pPr>
              <w:jc w:val="both"/>
              <w:rPr>
                <w:sz w:val="18"/>
                <w:szCs w:val="18"/>
              </w:rPr>
            </w:pPr>
            <w:r w:rsidRPr="00576AE1">
              <w:rPr>
                <w:sz w:val="18"/>
                <w:szCs w:val="18"/>
              </w:rPr>
              <w:t>Bethony Keil</w:t>
            </w:r>
          </w:p>
        </w:tc>
      </w:tr>
    </w:tbl>
    <w:p w14:paraId="2D3CDF68" w14:textId="4056A5DB" w:rsidR="00A959FD" w:rsidRPr="00576AE1" w:rsidRDefault="00576AE1" w:rsidP="00576AE1">
      <w:pPr>
        <w:spacing w:before="120"/>
        <w:jc w:val="both"/>
        <w:rPr>
          <w:b/>
          <w:bCs/>
          <w:sz w:val="22"/>
          <w:szCs w:val="22"/>
        </w:rPr>
      </w:pPr>
      <w:r w:rsidRPr="00576AE1">
        <w:rPr>
          <w:b/>
          <w:bCs/>
          <w:sz w:val="22"/>
          <w:szCs w:val="22"/>
        </w:rPr>
        <w:t>RECOMMENDATION</w:t>
      </w:r>
    </w:p>
    <w:p w14:paraId="5DBC007F" w14:textId="2AB63394" w:rsidR="00576AE1" w:rsidRPr="00576AE1" w:rsidRDefault="00576AE1">
      <w:pPr>
        <w:jc w:val="both"/>
        <w:rPr>
          <w:sz w:val="22"/>
          <w:szCs w:val="22"/>
        </w:rPr>
      </w:pPr>
      <w:r w:rsidRPr="00576AE1">
        <w:rPr>
          <w:sz w:val="22"/>
          <w:szCs w:val="22"/>
        </w:rPr>
        <w:t>Approve the FY25 504 Chairpersons.</w:t>
      </w:r>
    </w:p>
    <w:p w14:paraId="3F13563A" w14:textId="77777777" w:rsidR="00576AE1" w:rsidRDefault="00576AE1" w:rsidP="00576AE1">
      <w:pPr>
        <w:pBdr>
          <w:bottom w:val="single" w:sz="4" w:space="1" w:color="auto"/>
        </w:pBdr>
        <w:jc w:val="both"/>
      </w:pPr>
    </w:p>
    <w:p w14:paraId="1D648AB6" w14:textId="77777777" w:rsidR="00576AE1" w:rsidRDefault="00576AE1">
      <w:pPr>
        <w:jc w:val="both"/>
      </w:pPr>
    </w:p>
    <w:p w14:paraId="188F058D" w14:textId="77777777" w:rsidR="00576AE1" w:rsidRDefault="00576AE1">
      <w:pPr>
        <w:jc w:val="both"/>
      </w:pPr>
    </w:p>
    <w:p w14:paraId="4070BD7A" w14:textId="6A2B3F81" w:rsidR="00576AE1" w:rsidRPr="00D2014E" w:rsidRDefault="00576AE1" w:rsidP="00576AE1">
      <w:pPr>
        <w:rPr>
          <w:sz w:val="22"/>
          <w:szCs w:val="22"/>
        </w:rPr>
      </w:pPr>
      <w:bookmarkStart w:id="0" w:name="_Hlk125015015"/>
      <w:r w:rsidRPr="00576AE1">
        <w:rPr>
          <w:sz w:val="22"/>
          <w:szCs w:val="22"/>
        </w:rPr>
        <w:t xml:space="preserve">On a motion by </w:t>
      </w:r>
      <w:sdt>
        <w:sdtPr>
          <w:rPr>
            <w:sz w:val="22"/>
            <w:szCs w:val="22"/>
            <w:u w:val="single"/>
          </w:rPr>
          <w:id w:val="-1026633685"/>
          <w:placeholder>
            <w:docPart w:val="C276300635B6491CA552B14188D48C1A"/>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Pr="00576AE1">
            <w:rPr>
              <w:sz w:val="22"/>
              <w:szCs w:val="22"/>
              <w:u w:val="single"/>
            </w:rPr>
            <w:t>_______________</w:t>
          </w:r>
        </w:sdtContent>
      </w:sdt>
      <w:r w:rsidRPr="00576AE1">
        <w:rPr>
          <w:sz w:val="22"/>
          <w:szCs w:val="22"/>
        </w:rPr>
        <w:t xml:space="preserve">, seconded by </w:t>
      </w:r>
      <w:sdt>
        <w:sdtPr>
          <w:rPr>
            <w:sz w:val="22"/>
            <w:szCs w:val="22"/>
            <w:u w:val="single"/>
          </w:rPr>
          <w:id w:val="2128340946"/>
          <w:placeholder>
            <w:docPart w:val="EE6C5A5F9A7C494688DAF2E520CB63C7"/>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Pr="00576AE1">
            <w:rPr>
              <w:sz w:val="22"/>
              <w:szCs w:val="22"/>
              <w:u w:val="single"/>
            </w:rPr>
            <w:t>_______________</w:t>
          </w:r>
        </w:sdtContent>
      </w:sdt>
      <w:r w:rsidRPr="00576AE1">
        <w:rPr>
          <w:sz w:val="22"/>
          <w:szCs w:val="22"/>
        </w:rPr>
        <w:t>, the Board</w:t>
      </w:r>
      <w:bookmarkEnd w:id="0"/>
      <w:r w:rsidRPr="00576AE1">
        <w:rPr>
          <w:sz w:val="22"/>
          <w:szCs w:val="22"/>
        </w:rPr>
        <w:t xml:space="preserve"> approved the FY25 504 Chairs.</w:t>
      </w:r>
    </w:p>
    <w:p w14:paraId="4021B5E1" w14:textId="77777777" w:rsidR="00576AE1" w:rsidRDefault="00576AE1" w:rsidP="00576AE1">
      <w:r>
        <w:rPr>
          <w:noProof/>
          <w:sz w:val="16"/>
          <w:szCs w:val="16"/>
        </w:rPr>
        <w:drawing>
          <wp:anchor distT="0" distB="0" distL="114300" distR="114300" simplePos="0" relativeHeight="251659264" behindDoc="0" locked="0" layoutInCell="1" allowOverlap="1" wp14:anchorId="3B42EC88" wp14:editId="11790363">
            <wp:simplePos x="0" y="0"/>
            <wp:positionH relativeFrom="margin">
              <wp:align>left</wp:align>
            </wp:positionH>
            <wp:positionV relativeFrom="paragraph">
              <wp:posOffset>5080</wp:posOffset>
            </wp:positionV>
            <wp:extent cx="2523490" cy="557530"/>
            <wp:effectExtent l="0" t="0" r="0" b="0"/>
            <wp:wrapNone/>
            <wp:docPr id="885031630" name="Picture 8850316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8"/>
        </w:rPr>
        <w:drawing>
          <wp:anchor distT="0" distB="0" distL="114300" distR="114300" simplePos="0" relativeHeight="251660288" behindDoc="0" locked="0" layoutInCell="1" allowOverlap="1" wp14:anchorId="6A83A89B" wp14:editId="57E832A0">
            <wp:simplePos x="0" y="0"/>
            <wp:positionH relativeFrom="page">
              <wp:posOffset>4182553</wp:posOffset>
            </wp:positionH>
            <wp:positionV relativeFrom="paragraph">
              <wp:posOffset>10993</wp:posOffset>
            </wp:positionV>
            <wp:extent cx="2454910" cy="982980"/>
            <wp:effectExtent l="0" t="0" r="0" b="0"/>
            <wp:wrapNone/>
            <wp:docPr id="58084744" name="Picture 580847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1"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84B5A4B" w14:textId="77777777" w:rsidR="00576AE1" w:rsidRPr="0065457B" w:rsidRDefault="00576AE1" w:rsidP="00576AE1">
      <w:pPr>
        <w:rPr>
          <w:szCs w:val="24"/>
          <w:u w:val="single"/>
        </w:rPr>
      </w:pPr>
    </w:p>
    <w:p w14:paraId="2DD3DC1E" w14:textId="77777777" w:rsidR="00576AE1" w:rsidRPr="0065457B" w:rsidRDefault="00576AE1" w:rsidP="00576AE1">
      <w:pPr>
        <w:rPr>
          <w:szCs w:val="24"/>
          <w:u w:val="single"/>
        </w:rPr>
      </w:pPr>
      <w:bookmarkStart w:id="1" w:name="_Hlk118983766"/>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p>
    <w:p w14:paraId="2F93384D" w14:textId="1DEC9372" w:rsidR="00576AE1" w:rsidRPr="00576AE1" w:rsidRDefault="00576AE1">
      <w:pPr>
        <w:jc w:val="both"/>
        <w:rPr>
          <w:i/>
          <w:sz w:val="16"/>
          <w:szCs w:val="18"/>
        </w:rPr>
      </w:pPr>
      <w:r>
        <w:rPr>
          <w:i/>
          <w:sz w:val="16"/>
          <w:szCs w:val="18"/>
        </w:rPr>
        <w:t xml:space="preserve">Suzanne Hundley, </w:t>
      </w:r>
      <w:r w:rsidRPr="0065457B">
        <w:rPr>
          <w:i/>
          <w:sz w:val="16"/>
          <w:szCs w:val="18"/>
        </w:rPr>
        <w:t>Board Chair</w:t>
      </w:r>
      <w:r w:rsidRPr="0065457B">
        <w:rPr>
          <w:i/>
          <w:sz w:val="16"/>
          <w:szCs w:val="18"/>
        </w:rPr>
        <w:tab/>
      </w:r>
      <w:r w:rsidRPr="0065457B">
        <w:rPr>
          <w:i/>
          <w:sz w:val="16"/>
          <w:szCs w:val="18"/>
        </w:rPr>
        <w:tab/>
      </w:r>
      <w:r w:rsidRPr="0065457B">
        <w:rPr>
          <w:i/>
          <w:sz w:val="16"/>
          <w:szCs w:val="18"/>
        </w:rPr>
        <w:tab/>
      </w:r>
      <w:r w:rsidRPr="0065457B">
        <w:rPr>
          <w:i/>
          <w:sz w:val="16"/>
          <w:szCs w:val="18"/>
        </w:rPr>
        <w:tab/>
      </w:r>
      <w:r w:rsidRPr="0065457B">
        <w:rPr>
          <w:i/>
          <w:sz w:val="16"/>
          <w:szCs w:val="18"/>
        </w:rPr>
        <w:tab/>
        <w:t>Jason Radford, Superintendent/Secretary</w:t>
      </w:r>
      <w:bookmarkEnd w:id="1"/>
    </w:p>
    <w:sectPr w:rsidR="00576AE1" w:rsidRPr="00576AE1" w:rsidSect="00D2014E">
      <w:headerReference w:type="default" r:id="rId12"/>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C4CB" w14:textId="77777777" w:rsidR="00D2014E" w:rsidRDefault="00D2014E" w:rsidP="00D2014E">
      <w:r>
        <w:separator/>
      </w:r>
    </w:p>
  </w:endnote>
  <w:endnote w:type="continuationSeparator" w:id="0">
    <w:p w14:paraId="005289F8" w14:textId="77777777" w:rsidR="00D2014E" w:rsidRDefault="00D2014E" w:rsidP="00D2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7DD1F" w14:textId="77777777" w:rsidR="00D2014E" w:rsidRDefault="00D2014E" w:rsidP="00D2014E">
      <w:r>
        <w:separator/>
      </w:r>
    </w:p>
  </w:footnote>
  <w:footnote w:type="continuationSeparator" w:id="0">
    <w:p w14:paraId="6E1DF04F" w14:textId="77777777" w:rsidR="00D2014E" w:rsidRDefault="00D2014E" w:rsidP="00D2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8ADD" w14:textId="77777777" w:rsidR="00D2014E" w:rsidRPr="00737156" w:rsidRDefault="00D2014E" w:rsidP="00D2014E">
    <w:pPr>
      <w:pStyle w:val="Header"/>
      <w:jc w:val="right"/>
      <w:rPr>
        <w:color w:val="FFFFFF" w:themeColor="background1"/>
        <w:sz w:val="18"/>
      </w:rPr>
    </w:pPr>
    <w:r w:rsidRPr="00737156">
      <w:rPr>
        <w:color w:val="FFFFFF" w:themeColor="background1"/>
        <w:sz w:val="18"/>
      </w:rPr>
      <w:t>Approved by the Oldham County Board of Education</w:t>
    </w:r>
  </w:p>
  <w:p w14:paraId="54EFE724" w14:textId="7AEB5E4C" w:rsidR="00D2014E" w:rsidRPr="00D2014E" w:rsidRDefault="00D2014E" w:rsidP="00D2014E">
    <w:pPr>
      <w:pStyle w:val="Header"/>
      <w:jc w:val="right"/>
      <w:rPr>
        <w:color w:val="FFFFFF" w:themeColor="background1"/>
        <w:sz w:val="18"/>
      </w:rPr>
    </w:pPr>
    <w:r w:rsidRPr="00737156">
      <w:rPr>
        <w:color w:val="FFFFFF" w:themeColor="background1"/>
        <w:sz w:val="18"/>
      </w:rPr>
      <w:t>August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F1DAD"/>
    <w:multiLevelType w:val="multilevel"/>
    <w:tmpl w:val="5CE67B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7667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2F"/>
    <w:rsid w:val="00057B42"/>
    <w:rsid w:val="00167880"/>
    <w:rsid w:val="001E2AEA"/>
    <w:rsid w:val="002D221A"/>
    <w:rsid w:val="0031406D"/>
    <w:rsid w:val="0033387A"/>
    <w:rsid w:val="00355E6D"/>
    <w:rsid w:val="003566E1"/>
    <w:rsid w:val="004439F4"/>
    <w:rsid w:val="004B6A58"/>
    <w:rsid w:val="00576AE1"/>
    <w:rsid w:val="00614C65"/>
    <w:rsid w:val="006159DE"/>
    <w:rsid w:val="00773434"/>
    <w:rsid w:val="00842EBA"/>
    <w:rsid w:val="00870897"/>
    <w:rsid w:val="00A959FD"/>
    <w:rsid w:val="00AC15B1"/>
    <w:rsid w:val="00B314C6"/>
    <w:rsid w:val="00D121CB"/>
    <w:rsid w:val="00D2014E"/>
    <w:rsid w:val="00D44145"/>
    <w:rsid w:val="00D55B71"/>
    <w:rsid w:val="00D778C7"/>
    <w:rsid w:val="00E6228F"/>
    <w:rsid w:val="00F2034C"/>
    <w:rsid w:val="00F7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16E0D"/>
  <w15:docId w15:val="{27417B4F-225F-44EC-A8C6-3BCF95CB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9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897"/>
    <w:rPr>
      <w:rFonts w:ascii="Segoe UI" w:hAnsi="Segoe UI" w:cs="Segoe UI"/>
      <w:sz w:val="18"/>
      <w:szCs w:val="18"/>
    </w:rPr>
  </w:style>
  <w:style w:type="paragraph" w:styleId="Header">
    <w:name w:val="header"/>
    <w:basedOn w:val="Normal"/>
    <w:link w:val="HeaderChar"/>
    <w:uiPriority w:val="99"/>
    <w:unhideWhenUsed/>
    <w:rsid w:val="00D2014E"/>
    <w:pPr>
      <w:tabs>
        <w:tab w:val="center" w:pos="4680"/>
        <w:tab w:val="right" w:pos="9360"/>
      </w:tabs>
    </w:pPr>
  </w:style>
  <w:style w:type="character" w:customStyle="1" w:styleId="HeaderChar">
    <w:name w:val="Header Char"/>
    <w:basedOn w:val="DefaultParagraphFont"/>
    <w:link w:val="Header"/>
    <w:uiPriority w:val="99"/>
    <w:rsid w:val="00D2014E"/>
  </w:style>
  <w:style w:type="paragraph" w:styleId="Footer">
    <w:name w:val="footer"/>
    <w:basedOn w:val="Normal"/>
    <w:link w:val="FooterChar"/>
    <w:uiPriority w:val="99"/>
    <w:unhideWhenUsed/>
    <w:rsid w:val="00D2014E"/>
    <w:pPr>
      <w:tabs>
        <w:tab w:val="center" w:pos="4680"/>
        <w:tab w:val="right" w:pos="9360"/>
      </w:tabs>
    </w:pPr>
  </w:style>
  <w:style w:type="character" w:customStyle="1" w:styleId="FooterChar">
    <w:name w:val="Footer Char"/>
    <w:basedOn w:val="DefaultParagraphFont"/>
    <w:link w:val="Footer"/>
    <w:uiPriority w:val="99"/>
    <w:rsid w:val="00D2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76300635B6491CA552B14188D48C1A"/>
        <w:category>
          <w:name w:val="General"/>
          <w:gallery w:val="placeholder"/>
        </w:category>
        <w:types>
          <w:type w:val="bbPlcHdr"/>
        </w:types>
        <w:behaviors>
          <w:behavior w:val="content"/>
        </w:behaviors>
        <w:guid w:val="{B22CA5FD-8CBE-48F3-BD0A-BBA7CF2DB715}"/>
      </w:docPartPr>
      <w:docPartBody>
        <w:p w:rsidR="008C71B9" w:rsidRDefault="008C71B9" w:rsidP="008C71B9">
          <w:pPr>
            <w:pStyle w:val="C276300635B6491CA552B14188D48C1A"/>
          </w:pPr>
          <w:r>
            <w:rPr>
              <w:rStyle w:val="PlaceholderText"/>
            </w:rPr>
            <w:t>Choose an item.</w:t>
          </w:r>
        </w:p>
      </w:docPartBody>
    </w:docPart>
    <w:docPart>
      <w:docPartPr>
        <w:name w:val="EE6C5A5F9A7C494688DAF2E520CB63C7"/>
        <w:category>
          <w:name w:val="General"/>
          <w:gallery w:val="placeholder"/>
        </w:category>
        <w:types>
          <w:type w:val="bbPlcHdr"/>
        </w:types>
        <w:behaviors>
          <w:behavior w:val="content"/>
        </w:behaviors>
        <w:guid w:val="{6BCB8D02-3B82-4298-82E5-A585E4D7B105}"/>
      </w:docPartPr>
      <w:docPartBody>
        <w:p w:rsidR="008C71B9" w:rsidRDefault="008C71B9" w:rsidP="008C71B9">
          <w:pPr>
            <w:pStyle w:val="EE6C5A5F9A7C494688DAF2E520CB63C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B9"/>
    <w:rsid w:val="00057B42"/>
    <w:rsid w:val="003566E1"/>
    <w:rsid w:val="008C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1B9"/>
  </w:style>
  <w:style w:type="paragraph" w:customStyle="1" w:styleId="C276300635B6491CA552B14188D48C1A">
    <w:name w:val="C276300635B6491CA552B14188D48C1A"/>
    <w:rsid w:val="008C71B9"/>
  </w:style>
  <w:style w:type="paragraph" w:customStyle="1" w:styleId="EE6C5A5F9A7C494688DAF2E520CB63C7">
    <w:name w:val="EE6C5A5F9A7C494688DAF2E520CB63C7"/>
    <w:rsid w:val="008C7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8" ma:contentTypeDescription="Create a new document." ma:contentTypeScope="" ma:versionID="7382858e06c8fe9cd46c60c3c56ad7a3">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6a9c7a5397e133506e971b8eb7abe11"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691bcb-2cc4-4003-af4f-dacb2008fe0e" xsi:nil="true"/>
  </documentManagement>
</p:properties>
</file>

<file path=customXml/itemProps1.xml><?xml version="1.0" encoding="utf-8"?>
<ds:datastoreItem xmlns:ds="http://schemas.openxmlformats.org/officeDocument/2006/customXml" ds:itemID="{719CAA4D-49DA-4F1C-AECE-3A763233A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247C7-0267-4462-A81A-A739CC37C0E9}">
  <ds:schemaRefs>
    <ds:schemaRef ds:uri="http://schemas.microsoft.com/sharepoint/v3/contenttype/forms"/>
  </ds:schemaRefs>
</ds:datastoreItem>
</file>

<file path=customXml/itemProps3.xml><?xml version="1.0" encoding="utf-8"?>
<ds:datastoreItem xmlns:ds="http://schemas.openxmlformats.org/officeDocument/2006/customXml" ds:itemID="{4FDB9594-61D0-4D64-B62A-578D6F30F5F5}">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a4dc2fe5-78b3-4ca5-8773-dc87e961dedf"/>
    <ds:schemaRef ds:uri="bd691bcb-2cc4-4003-af4f-dacb2008fe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Debbie</dc:creator>
  <cp:lastModifiedBy>Easton, Jane S</cp:lastModifiedBy>
  <cp:revision>6</cp:revision>
  <cp:lastPrinted>2024-08-12T17:24:00Z</cp:lastPrinted>
  <dcterms:created xsi:type="dcterms:W3CDTF">2024-08-12T17:16:00Z</dcterms:created>
  <dcterms:modified xsi:type="dcterms:W3CDTF">2024-08-20T19:04:00Z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