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09675" cy="120967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BCHS Board Report</w:t>
        <w:tab/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August  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Enrollment- </w:t>
      </w:r>
      <w:r w:rsidDel="00000000" w:rsidR="00000000" w:rsidRPr="00000000">
        <w:rPr>
          <w:b w:val="1"/>
          <w:rtl w:val="0"/>
        </w:rPr>
        <w:t xml:space="preserve">321 Projected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9 - </w:t>
      </w:r>
      <w:r w:rsidDel="00000000" w:rsidR="00000000" w:rsidRPr="00000000">
        <w:rPr>
          <w:rtl w:val="0"/>
        </w:rPr>
        <w:t xml:space="preserve">75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10 - </w:t>
      </w:r>
      <w:r w:rsidDel="00000000" w:rsidR="00000000" w:rsidRPr="00000000">
        <w:rPr>
          <w:rtl w:val="0"/>
        </w:rPr>
        <w:t xml:space="preserve">77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11 - </w:t>
      </w:r>
      <w:r w:rsidDel="00000000" w:rsidR="00000000" w:rsidRPr="00000000">
        <w:rPr>
          <w:rtl w:val="0"/>
        </w:rPr>
        <w:t xml:space="preserve">98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12- </w:t>
      </w:r>
      <w:r w:rsidDel="00000000" w:rsidR="00000000" w:rsidRPr="00000000">
        <w:rPr>
          <w:rtl w:val="0"/>
        </w:rPr>
        <w:t xml:space="preserve">71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Staff Professional Learning Activities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              5 - </w:t>
      </w:r>
      <w:r w:rsidDel="00000000" w:rsidR="00000000" w:rsidRPr="00000000">
        <w:rPr>
          <w:rtl w:val="0"/>
        </w:rPr>
        <w:t xml:space="preserve">Check &amp; Connect with Faculty/Staff</w:t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6 -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Shaniqua Robinson - Executive Director - Assn. for Teaching Black History</w:t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6 -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Safe Crisis Management Initial Certification Day</w:t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7 -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Rhonda Bryant - Learning Acceleration Specialist - Teaching Rigor in the Classroom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7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Pear Assessment Training</w:t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Larry Bell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Faculty &amp; Staff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Ice Cream Social </w:t>
      </w:r>
    </w:p>
    <w:p w:rsidR="00000000" w:rsidDel="00000000" w:rsidP="00000000" w:rsidRDefault="00000000" w:rsidRPr="00000000" w14:paraId="00000011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Opening Day - Faculty &amp; Staff Training (Food Trucks)</w:t>
      </w:r>
    </w:p>
    <w:p w:rsidR="00000000" w:rsidDel="00000000" w:rsidP="00000000" w:rsidRDefault="00000000" w:rsidRPr="00000000" w14:paraId="00000012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First Day of School</w:t>
      </w:r>
    </w:p>
    <w:p w:rsidR="00000000" w:rsidDel="00000000" w:rsidP="00000000" w:rsidRDefault="00000000" w:rsidRPr="00000000" w14:paraId="00000013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Class Meetings Grades 9-12</w:t>
      </w:r>
    </w:p>
    <w:p w:rsidR="00000000" w:rsidDel="00000000" w:rsidP="00000000" w:rsidRDefault="00000000" w:rsidRPr="00000000" w14:paraId="00000014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Senior Back to School Breakfast Hosted by the Parents</w:t>
      </w:r>
    </w:p>
    <w:p w:rsidR="00000000" w:rsidDel="00000000" w:rsidP="00000000" w:rsidRDefault="00000000" w:rsidRPr="00000000" w14:paraId="00000015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Bus Evacuations - 2nd Period</w:t>
      </w:r>
    </w:p>
    <w:p w:rsidR="00000000" w:rsidDel="00000000" w:rsidP="00000000" w:rsidRDefault="00000000" w:rsidRPr="00000000" w14:paraId="00000016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Celtic Music at 2:00 PM to Kick Off Celtic Festival</w:t>
      </w:r>
    </w:p>
    <w:p w:rsidR="00000000" w:rsidDel="00000000" w:rsidP="00000000" w:rsidRDefault="00000000" w:rsidRPr="00000000" w14:paraId="00000017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SBDM August Meeting</w:t>
      </w:r>
    </w:p>
    <w:p w:rsidR="00000000" w:rsidDel="00000000" w:rsidP="00000000" w:rsidRDefault="00000000" w:rsidRPr="00000000" w14:paraId="00000018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27-28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Gear Up ICE Summit</w:t>
      </w:r>
    </w:p>
    <w:p w:rsidR="00000000" w:rsidDel="00000000" w:rsidP="00000000" w:rsidRDefault="00000000" w:rsidRPr="00000000" w14:paraId="00000019">
      <w:pPr>
        <w:spacing w:line="276" w:lineRule="auto"/>
        <w:ind w:firstLine="72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Fire Drill - 1:30 PM</w:t>
      </w: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Athletic</w:t>
      </w:r>
      <w:r w:rsidDel="00000000" w:rsidR="00000000" w:rsidRPr="00000000">
        <w:rPr>
          <w:b w:val="1"/>
          <w:rtl w:val="0"/>
        </w:rPr>
        <w:t xml:space="preserve">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 -Football First Scrimmage of the Year Win! - Trimble County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 -HS Boys Soccer Opened up Season with a 9-1 Win over Estill County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 -Emma Chapman takes over as Head Girls Soccer Coach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  <w:t xml:space="preserve">        </w:t>
      </w:r>
    </w:p>
    <w:sectPr>
      <w:pgSz w:h="15840" w:w="12240" w:orient="portrait"/>
      <w:pgMar w:bottom="431.99999999999994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7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Jy4k6KJ3Gn1qSom8kq+i0rg6g==">CgMxLjA4AHIhMWJjTjdETjJZeDg4YlZod09odEdjZFZYWC1FVDVOdTYy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