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FC0E" w14:textId="77777777" w:rsidR="00782A6B" w:rsidRDefault="00782A6B">
      <w:pPr>
        <w:pStyle w:val="Heading1"/>
        <w:jc w:val="center"/>
        <w:rPr>
          <w:ins w:id="0" w:author="Kinman, Katrina - KSBA" w:date="2024-06-11T11:51:00Z"/>
        </w:rPr>
        <w:pPrChange w:id="1" w:author="Kinman, Katrina - KSBA" w:date="2024-06-11T11:51:00Z">
          <w:pPr>
            <w:pStyle w:val="Heading1"/>
          </w:pPr>
        </w:pPrChange>
      </w:pPr>
      <w:ins w:id="2" w:author="Kinman, Katrina - KSBA" w:date="2024-06-11T11:51:00Z">
        <w:r>
          <w:t>Draft 6/11/24</w:t>
        </w:r>
      </w:ins>
    </w:p>
    <w:p w14:paraId="017077E9" w14:textId="658C679E" w:rsidR="00200656" w:rsidRDefault="00200656" w:rsidP="00200656">
      <w:pPr>
        <w:pStyle w:val="Heading1"/>
      </w:pPr>
      <w:r>
        <w:t>PERSONNEL</w:t>
      </w:r>
      <w:r>
        <w:tab/>
      </w:r>
      <w:r>
        <w:rPr>
          <w:vanish/>
        </w:rPr>
        <w:t>Y</w:t>
      </w:r>
      <w:r>
        <w:t>03.2236</w:t>
      </w:r>
    </w:p>
    <w:p w14:paraId="52B4DFCA" w14:textId="77777777" w:rsidR="00200656" w:rsidRDefault="00200656" w:rsidP="00200656">
      <w:pPr>
        <w:pStyle w:val="certstyle"/>
        <w:rPr>
          <w:sz w:val="23"/>
        </w:rPr>
      </w:pPr>
      <w:r>
        <w:rPr>
          <w:sz w:val="23"/>
        </w:rPr>
        <w:noBreakHyphen/>
        <w:t xml:space="preserve"> Classified Personnel </w:t>
      </w:r>
      <w:r>
        <w:rPr>
          <w:sz w:val="23"/>
        </w:rPr>
        <w:noBreakHyphen/>
      </w:r>
    </w:p>
    <w:p w14:paraId="7FFA206C" w14:textId="77777777" w:rsidR="00200656" w:rsidRDefault="00200656" w:rsidP="00200656">
      <w:pPr>
        <w:pStyle w:val="policytitle"/>
        <w:rPr>
          <w:sz w:val="27"/>
        </w:rPr>
      </w:pPr>
      <w:r>
        <w:rPr>
          <w:sz w:val="27"/>
        </w:rPr>
        <w:t>Emergency Leave</w:t>
      </w:r>
    </w:p>
    <w:p w14:paraId="39BAC4F3" w14:textId="77777777" w:rsidR="00200656" w:rsidRPr="004A0F73" w:rsidRDefault="00200656" w:rsidP="00200656">
      <w:pPr>
        <w:pStyle w:val="sideheading"/>
        <w:rPr>
          <w:rStyle w:val="ksbanormal"/>
        </w:rPr>
      </w:pPr>
      <w:r w:rsidRPr="004A0F73">
        <w:rPr>
          <w:rStyle w:val="ksbanormal"/>
        </w:rPr>
        <w:t>Number of Days</w:t>
      </w:r>
    </w:p>
    <w:p w14:paraId="1AA66E23" w14:textId="77777777" w:rsidR="00782A6B" w:rsidRDefault="00782A6B" w:rsidP="00782A6B">
      <w:pPr>
        <w:pStyle w:val="policytext"/>
        <w:spacing w:after="80"/>
      </w:pPr>
      <w:r>
        <w:t>Full</w:t>
      </w:r>
      <w:r>
        <w:noBreakHyphen/>
        <w:t xml:space="preserve">time employees </w:t>
      </w:r>
      <w:ins w:id="3" w:author="Kinman, Katrina - KSBA" w:date="2024-06-11T11:49:00Z">
        <w:r w:rsidRPr="00544A6A">
          <w:rPr>
            <w:rStyle w:val="ksbanormal"/>
          </w:rPr>
          <w:t>are</w:t>
        </w:r>
      </w:ins>
      <w:del w:id="4" w:author="Kinman, Katrina - KSBA" w:date="2024-06-11T11:49:00Z">
        <w:r>
          <w:delText>shall not be</w:delText>
        </w:r>
      </w:del>
      <w:r>
        <w:t xml:space="preserve"> granted emergency leave with pay </w:t>
      </w:r>
      <w:del w:id="5" w:author="Kinman, Katrina - KSBA" w:date="2024-06-11T11:50:00Z">
        <w:r>
          <w:delText xml:space="preserve">in excess of </w:delText>
        </w:r>
      </w:del>
      <w:r w:rsidRPr="00544A6A">
        <w:rPr>
          <w:rStyle w:val="ksbanormal"/>
        </w:rPr>
        <w:t>three (3)</w:t>
      </w:r>
      <w:r>
        <w:t xml:space="preserve"> days per year.</w:t>
      </w:r>
    </w:p>
    <w:p w14:paraId="7DDBE976" w14:textId="77777777" w:rsidR="00782A6B" w:rsidRPr="00544A6A" w:rsidRDefault="00782A6B" w:rsidP="00782A6B">
      <w:pPr>
        <w:pStyle w:val="policytext"/>
        <w:spacing w:after="80"/>
        <w:rPr>
          <w:del w:id="6" w:author="Kinman, Katrina - KSBA" w:date="2024-06-11T11:50:00Z"/>
          <w:rStyle w:val="ksbanormal"/>
        </w:rPr>
      </w:pPr>
      <w:del w:id="7" w:author="Kinman, Katrina - KSBA" w:date="2024-06-11T11:50:00Z">
        <w:r w:rsidRPr="00544A6A">
          <w:rPr>
            <w:rStyle w:val="ksbanormal"/>
          </w:rPr>
          <w:delText>Full time employees shall be entitled to two (2) days of emergency leave for each death in the immediate family.</w:delText>
        </w:r>
      </w:del>
    </w:p>
    <w:p w14:paraId="42BD564B" w14:textId="77777777" w:rsidR="00200656" w:rsidRPr="004A0F73" w:rsidRDefault="00200656" w:rsidP="00200656">
      <w:pPr>
        <w:pStyle w:val="policytext"/>
      </w:pPr>
      <w:r w:rsidRPr="004A0F73">
        <w:t xml:space="preserve">Emergency leave must be taken in no less than </w:t>
      </w:r>
      <w:r>
        <w:t>one-half (</w:t>
      </w:r>
      <w:r w:rsidRPr="004A0F73">
        <w:t>½</w:t>
      </w:r>
      <w:r>
        <w:t>)</w:t>
      </w:r>
      <w:r w:rsidRPr="004A0F73">
        <w:t xml:space="preserve"> day increments (rounded to the nearest </w:t>
      </w:r>
      <w:r>
        <w:t>one-half (</w:t>
      </w:r>
      <w:r w:rsidRPr="004A0F73">
        <w:t>½</w:t>
      </w:r>
      <w:r>
        <w:t>)</w:t>
      </w:r>
      <w:r w:rsidRPr="004A0F73">
        <w:t xml:space="preserve"> or whole day).</w:t>
      </w:r>
    </w:p>
    <w:p w14:paraId="74A441AD" w14:textId="77777777" w:rsidR="00200656" w:rsidRPr="004A0F73" w:rsidRDefault="00200656" w:rsidP="00200656">
      <w:pPr>
        <w:pStyle w:val="policytext"/>
      </w:pPr>
      <w:r w:rsidRPr="004A0F73">
        <w:t>Consistent with the following provision</w:t>
      </w:r>
      <w:r>
        <w:t>s</w:t>
      </w:r>
      <w:r w:rsidRPr="004A0F73">
        <w:t>, personnel may also use up to three (3) sick leave days per year for emergency leave.</w:t>
      </w:r>
    </w:p>
    <w:p w14:paraId="5C788028" w14:textId="77777777" w:rsidR="00200656" w:rsidRDefault="00200656" w:rsidP="00200656">
      <w:pPr>
        <w:pStyle w:val="sideheading"/>
      </w:pPr>
      <w:r>
        <w:t>Reasons</w:t>
      </w:r>
    </w:p>
    <w:p w14:paraId="15D9778B" w14:textId="77777777" w:rsidR="00200656" w:rsidRPr="004A0F73" w:rsidRDefault="00200656" w:rsidP="00200656">
      <w:pPr>
        <w:pStyle w:val="policytext"/>
      </w:pPr>
      <w:r w:rsidRPr="004A0F73">
        <w:t>Emergency leave shall be for the following reasons:</w:t>
      </w:r>
    </w:p>
    <w:p w14:paraId="52CBD062" w14:textId="77777777" w:rsidR="00200656" w:rsidRPr="004A0F73" w:rsidRDefault="00200656" w:rsidP="00200656">
      <w:pPr>
        <w:pStyle w:val="policytext"/>
        <w:numPr>
          <w:ilvl w:val="0"/>
          <w:numId w:val="1"/>
        </w:numPr>
        <w:tabs>
          <w:tab w:val="clear" w:pos="2160"/>
          <w:tab w:val="num" w:pos="720"/>
        </w:tabs>
        <w:ind w:left="720"/>
      </w:pPr>
      <w:r w:rsidRPr="004A0F73">
        <w:t>Death of a relative or personal friend</w:t>
      </w:r>
    </w:p>
    <w:p w14:paraId="700624FA" w14:textId="77777777" w:rsidR="00200656" w:rsidRPr="004A0F73" w:rsidRDefault="00200656" w:rsidP="00200656">
      <w:pPr>
        <w:pStyle w:val="policytext"/>
        <w:numPr>
          <w:ilvl w:val="0"/>
          <w:numId w:val="1"/>
        </w:numPr>
        <w:tabs>
          <w:tab w:val="clear" w:pos="2160"/>
          <w:tab w:val="num" w:pos="720"/>
        </w:tabs>
        <w:ind w:left="720"/>
      </w:pPr>
      <w:r w:rsidRPr="004A0F73">
        <w:t>Personal disasters of the magnitude of tornadoes, fires, floods, etc., but not applying to cases covered by sick leave.</w:t>
      </w:r>
    </w:p>
    <w:p w14:paraId="36C581CF" w14:textId="77777777" w:rsidR="00200656" w:rsidRPr="004A0F73" w:rsidRDefault="00200656" w:rsidP="00200656">
      <w:pPr>
        <w:pStyle w:val="policytext"/>
        <w:numPr>
          <w:ilvl w:val="0"/>
          <w:numId w:val="1"/>
        </w:numPr>
        <w:tabs>
          <w:tab w:val="clear" w:pos="2160"/>
          <w:tab w:val="num" w:pos="720"/>
        </w:tabs>
        <w:ind w:left="720"/>
      </w:pPr>
      <w:r w:rsidRPr="004A0F73">
        <w:t>Hazardous travel conditions</w:t>
      </w:r>
    </w:p>
    <w:p w14:paraId="5211A6C2" w14:textId="77777777" w:rsidR="00200656" w:rsidRDefault="00200656" w:rsidP="00200656">
      <w:pPr>
        <w:pStyle w:val="policytext"/>
        <w:numPr>
          <w:ilvl w:val="0"/>
          <w:numId w:val="1"/>
        </w:numPr>
        <w:tabs>
          <w:tab w:val="clear" w:pos="2160"/>
          <w:tab w:val="num" w:pos="720"/>
        </w:tabs>
        <w:ind w:left="720"/>
      </w:pPr>
      <w:r w:rsidRPr="004A0F73">
        <w:t xml:space="preserve">Appearances </w:t>
      </w:r>
      <w:r w:rsidRPr="004A0F73">
        <w:rPr>
          <w:rStyle w:val="ksbanormal"/>
        </w:rPr>
        <w:t>as a witness or to produce documents</w:t>
      </w:r>
      <w:r w:rsidRPr="004A0F73">
        <w:t xml:space="preserve"> for court- or legal-related reasons when the employee's presence is required </w:t>
      </w:r>
      <w:r w:rsidRPr="004A0F73">
        <w:rPr>
          <w:rStyle w:val="ksbanormal"/>
        </w:rPr>
        <w:t>by subpoena</w:t>
      </w:r>
      <w:r w:rsidRPr="004A0F73">
        <w:t xml:space="preserve">. </w:t>
      </w:r>
      <w:r w:rsidRPr="004A0F73">
        <w:rPr>
          <w:rStyle w:val="ksbanormal"/>
        </w:rPr>
        <w:t>This is not to include appearances in actions in which the employee is a party and the subpoena is obtained by or on behalf of the employee</w:t>
      </w:r>
      <w:r w:rsidRPr="004A0F73">
        <w:t xml:space="preserve">. This </w:t>
      </w:r>
      <w:r w:rsidRPr="004A0F73">
        <w:rPr>
          <w:rStyle w:val="ksbanormal"/>
        </w:rPr>
        <w:t>also does</w:t>
      </w:r>
      <w:r w:rsidRPr="004A0F73">
        <w:t xml:space="preserve"> not inc</w:t>
      </w:r>
      <w:r>
        <w:t>lude jury duty. (See Policy 03.2</w:t>
      </w:r>
      <w:r w:rsidRPr="004A0F73">
        <w:t>237.)</w:t>
      </w:r>
    </w:p>
    <w:p w14:paraId="0A374209" w14:textId="77777777" w:rsidR="00200656" w:rsidRPr="004A0F73" w:rsidRDefault="00200656" w:rsidP="00200656">
      <w:pPr>
        <w:pStyle w:val="policytext"/>
        <w:numPr>
          <w:ilvl w:val="0"/>
          <w:numId w:val="1"/>
        </w:numPr>
        <w:tabs>
          <w:tab w:val="clear" w:pos="2160"/>
          <w:tab w:val="num" w:pos="720"/>
        </w:tabs>
        <w:ind w:left="720"/>
      </w:pPr>
      <w:r w:rsidRPr="004A0F73">
        <w:t>Urgent matters which require the immediate attention of the employee and cannot be taken care of before or after the employee's working day.</w:t>
      </w:r>
    </w:p>
    <w:p w14:paraId="04ED19C8" w14:textId="77777777" w:rsidR="00200656" w:rsidRPr="004A0F73" w:rsidRDefault="00200656" w:rsidP="00200656">
      <w:pPr>
        <w:pStyle w:val="sideheading"/>
        <w:rPr>
          <w:rStyle w:val="ksbanormal"/>
        </w:rPr>
      </w:pPr>
      <w:r w:rsidRPr="004A0F73">
        <w:rPr>
          <w:rStyle w:val="ksbanormal"/>
        </w:rPr>
        <w:t>Request for Leave</w:t>
      </w:r>
    </w:p>
    <w:p w14:paraId="1702BE36" w14:textId="77777777" w:rsidR="00200656" w:rsidRPr="004A0F73" w:rsidRDefault="00200656" w:rsidP="00200656">
      <w:pPr>
        <w:pStyle w:val="policytext"/>
      </w:pPr>
      <w:r w:rsidRPr="004A0F73">
        <w:t>Emergency leave must be requested through the employee's immediate supervisor who will determine if the leave requested meets the Board's criteria.</w:t>
      </w:r>
    </w:p>
    <w:p w14:paraId="5F47EC11" w14:textId="77777777" w:rsidR="00200656" w:rsidRPr="004A0F73" w:rsidRDefault="00200656" w:rsidP="00200656">
      <w:pPr>
        <w:pStyle w:val="sideheading"/>
        <w:rPr>
          <w:rStyle w:val="ksbanormal"/>
        </w:rPr>
      </w:pPr>
      <w:r>
        <w:rPr>
          <w:rStyle w:val="ksbanormal"/>
        </w:rPr>
        <w:t>Statement</w:t>
      </w:r>
    </w:p>
    <w:p w14:paraId="653828D5" w14:textId="77777777" w:rsidR="00200656" w:rsidRDefault="00200656" w:rsidP="00200656">
      <w:pPr>
        <w:pStyle w:val="policytext"/>
      </w:pPr>
      <w:r>
        <w:t xml:space="preserve">Employees taking emergency leave may be required, at the </w:t>
      </w:r>
      <w:r w:rsidRPr="00544A6A">
        <w:rPr>
          <w:rStyle w:val="ksbanormal"/>
        </w:rPr>
        <w:t>Executive Director’s</w:t>
      </w:r>
      <w:r>
        <w:t xml:space="preserve"> request, to file a personal statement upon their return to work stating the specific reasons for their absence.</w:t>
      </w:r>
    </w:p>
    <w:p w14:paraId="3683595B" w14:textId="77777777" w:rsidR="00200656" w:rsidRPr="004A0F73" w:rsidRDefault="00200656" w:rsidP="00200656">
      <w:pPr>
        <w:pStyle w:val="sideheading"/>
        <w:rPr>
          <w:rStyle w:val="ksbanormal"/>
        </w:rPr>
      </w:pPr>
      <w:r w:rsidRPr="004A0F73">
        <w:rPr>
          <w:rStyle w:val="ksbanormal"/>
        </w:rPr>
        <w:t>Accumulation</w:t>
      </w:r>
    </w:p>
    <w:p w14:paraId="6807DA10" w14:textId="77777777" w:rsidR="00200656" w:rsidRPr="004A0F73" w:rsidRDefault="00200656" w:rsidP="00200656">
      <w:pPr>
        <w:pStyle w:val="policytext"/>
      </w:pPr>
      <w:r w:rsidRPr="004A0F73">
        <w:t>Unused emergency leave days will not accumulate from year to year.</w:t>
      </w:r>
    </w:p>
    <w:p w14:paraId="10458822" w14:textId="77777777" w:rsidR="00200656" w:rsidRDefault="00200656" w:rsidP="00200656">
      <w:pPr>
        <w:pStyle w:val="sideheading"/>
      </w:pPr>
      <w:r>
        <w:t>References:</w:t>
      </w:r>
    </w:p>
    <w:p w14:paraId="56843E8A" w14:textId="77777777" w:rsidR="00200656" w:rsidRDefault="00200656" w:rsidP="00200656">
      <w:pPr>
        <w:pStyle w:val="Reference"/>
      </w:pPr>
      <w:r>
        <w:t>KRS 161.152; KRS 161.155</w:t>
      </w:r>
    </w:p>
    <w:p w14:paraId="2A602B32" w14:textId="77777777" w:rsidR="00200656" w:rsidRDefault="00200656" w:rsidP="00200656">
      <w:pPr>
        <w:pStyle w:val="Reference"/>
      </w:pPr>
      <w:r>
        <w:t>OAG 72</w:t>
      </w:r>
      <w:r>
        <w:noBreakHyphen/>
        <w:t xml:space="preserve">348; </w:t>
      </w:r>
      <w:r>
        <w:rPr>
          <w:rStyle w:val="ksbanormal"/>
        </w:rPr>
        <w:t>OAG 74-770</w:t>
      </w:r>
      <w:r>
        <w:t>; OAG 76</w:t>
      </w:r>
      <w:r>
        <w:noBreakHyphen/>
        <w:t>427</w:t>
      </w:r>
    </w:p>
    <w:p w14:paraId="4665E8B1" w14:textId="77777777" w:rsidR="00200656" w:rsidRDefault="00200656" w:rsidP="00200656">
      <w:pPr>
        <w:pStyle w:val="relatedsideheading"/>
      </w:pPr>
      <w:r>
        <w:t>Related Policies:</w:t>
      </w:r>
    </w:p>
    <w:p w14:paraId="4E9CABBC" w14:textId="77777777" w:rsidR="00200656" w:rsidRDefault="00200656" w:rsidP="00200656">
      <w:pPr>
        <w:pStyle w:val="Reference"/>
      </w:pPr>
      <w:r>
        <w:t>03.2232; 03.2237</w:t>
      </w:r>
    </w:p>
    <w:bookmarkStart w:id="8" w:name="Text1"/>
    <w:p w14:paraId="6B75388A" w14:textId="77777777" w:rsidR="00200656" w:rsidRDefault="00200656" w:rsidP="00200656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bookmarkStart w:id="9" w:name="Text2"/>
    <w:p w14:paraId="40DB6EC8" w14:textId="0B06FFE5" w:rsidR="00F776E7" w:rsidRDefault="00200656" w:rsidP="00200656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sectPr w:rsidR="00F776E7" w:rsidSect="007F61AD">
      <w:footerReference w:type="default" r:id="rId7"/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4DBD" w14:textId="77777777" w:rsidR="0019598D" w:rsidRDefault="0019598D" w:rsidP="00200656">
      <w:r>
        <w:separator/>
      </w:r>
    </w:p>
  </w:endnote>
  <w:endnote w:type="continuationSeparator" w:id="0">
    <w:p w14:paraId="6BE61C4B" w14:textId="77777777" w:rsidR="0019598D" w:rsidRDefault="0019598D" w:rsidP="0020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AC47" w14:textId="5AFF1139" w:rsidR="00200656" w:rsidRPr="00200656" w:rsidRDefault="00200656" w:rsidP="00200656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2CFA" w14:textId="77777777" w:rsidR="0019598D" w:rsidRDefault="0019598D" w:rsidP="00200656">
      <w:r>
        <w:separator/>
      </w:r>
    </w:p>
  </w:footnote>
  <w:footnote w:type="continuationSeparator" w:id="0">
    <w:p w14:paraId="15F40FDE" w14:textId="77777777" w:rsidR="0019598D" w:rsidRDefault="0019598D" w:rsidP="00200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D3C00"/>
    <w:multiLevelType w:val="hybridMultilevel"/>
    <w:tmpl w:val="03E2519E"/>
    <w:lvl w:ilvl="0" w:tplc="618A60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71706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man, Katrina - KSBA">
    <w15:presenceInfo w15:providerId="AD" w15:userId="S::katrina.kinman@ksba.org::004a9254-fe61-4409-a0d9-8af7ffcd26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0656"/>
    <w:rsid w:val="001923BD"/>
    <w:rsid w:val="0019598D"/>
    <w:rsid w:val="001A33F8"/>
    <w:rsid w:val="00200656"/>
    <w:rsid w:val="0035105A"/>
    <w:rsid w:val="004448C7"/>
    <w:rsid w:val="004A6E6A"/>
    <w:rsid w:val="00544A6A"/>
    <w:rsid w:val="00550D69"/>
    <w:rsid w:val="005C6373"/>
    <w:rsid w:val="00625509"/>
    <w:rsid w:val="006F655E"/>
    <w:rsid w:val="00782A6B"/>
    <w:rsid w:val="007F61AD"/>
    <w:rsid w:val="00AF40A3"/>
    <w:rsid w:val="00C05473"/>
    <w:rsid w:val="00CE2F76"/>
    <w:rsid w:val="00D400A6"/>
    <w:rsid w:val="00D81418"/>
    <w:rsid w:val="00D835C7"/>
    <w:rsid w:val="00F776E7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BAC5"/>
  <w15:chartTrackingRefBased/>
  <w15:docId w15:val="{271A35BE-B07B-49FA-B84D-72729D5F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link w:val="policytextChar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1A33F8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200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656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00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656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00656"/>
  </w:style>
  <w:style w:type="character" w:customStyle="1" w:styleId="policytextChar">
    <w:name w:val="policytext Char"/>
    <w:link w:val="policytext"/>
    <w:locked/>
    <w:rsid w:val="00200656"/>
    <w:rPr>
      <w:rFonts w:ascii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782A6B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- KSBA</dc:creator>
  <cp:keywords/>
  <dc:description/>
  <cp:lastModifiedBy>Kinman, Katrina - KSBA</cp:lastModifiedBy>
  <cp:revision>3</cp:revision>
  <dcterms:created xsi:type="dcterms:W3CDTF">2023-06-08T12:29:00Z</dcterms:created>
  <dcterms:modified xsi:type="dcterms:W3CDTF">2024-06-11T16:12:00Z</dcterms:modified>
</cp:coreProperties>
</file>