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8/8/2024</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Student/Community Services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Hope Behavioral Health</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Provision of Mental Health Service Providers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2024 - 2025 School Year</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Board Policy 10.3 Relationships with Community Organizations; Strategic Plan Connection: Goal 3,     Stakeholder Engagement, Objective 3B (1) Foster relationships with business and community partners, engage in community outreach, and develop alumni connections to strengthen stakeholder engagement.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Hope Behavioral Health provides mental health counseling for individuals or groups and mental health case management services to students referred by the Boone County Schools. The school-based therapy services allow children to receive therapy sessions as part of their school day. With parental consent, these services may also allow the child's teachers and guidance counselors to collaborate with the therapist to support the child's progress at school.</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 recommend the Board approve this </w:t>
      </w:r>
      <w:r w:rsidDel="00000000" w:rsidR="00000000" w:rsidRPr="00000000">
        <w:rPr>
          <w:rFonts w:ascii="Calibri" w:cs="Calibri" w:eastAsia="Calibri" w:hAnsi="Calibri"/>
          <w:rtl w:val="0"/>
        </w:rPr>
        <w:t xml:space="preserve">Memorandum of Understanding between Hope Behavioral Health and Boone County School District,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as presented.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Dr. James Detwiler, Deputy Superintendent / CAO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Kathleen G. Reutman, Executive Director, Student/Community Services</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8">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 Board Chair </w:t>
      <w:tab/>
      <w:tab/>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Dr. Maria Brown, Vice Chair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r>
    <w:r w:rsidDel="00000000" w:rsidR="00000000" w:rsidRPr="00000000">
      <w:rPr>
        <w:b w:val="1"/>
        <w:sz w:val="20"/>
        <w:szCs w:val="20"/>
        <w:rtl w:val="0"/>
      </w:rPr>
      <w:t xml:space="preserve">Dr. Jeff Hauswald,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Superintendent</w:t>
    </w:r>
    <w:r w:rsidDel="00000000" w:rsidR="00000000" w:rsidRPr="00000000">
      <w:rPr>
        <w:rtl w:val="0"/>
      </w:rPr>
    </w:r>
  </w:p>
  <w:p w:rsidR="00000000" w:rsidDel="00000000" w:rsidP="00000000" w:rsidRDefault="00000000" w:rsidRPr="00000000" w14:paraId="0000002E">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PUexS7OR6bgePWthMyl//OIHnw==">CgMxLjA4AHIhMXNDVHV5dTRJMTNSZEtrMURfSnNvcHhzWFlJYURuTFJz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2024-07-28T14:21:00Z</dcterms:created>
  <dc:creator>Staff</dc:creator>
</cp:coreProperties>
</file>