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F113B" w:rsidRDefault="00823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Partnership Agreement</w:t>
      </w:r>
    </w:p>
    <w:p w14:paraId="00000002" w14:textId="77777777" w:rsidR="004F113B" w:rsidRDefault="004F11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4F113B" w:rsidRDefault="00823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Educational Neglect Prevention and Family Engagement Program</w:t>
      </w:r>
    </w:p>
    <w:p w14:paraId="00000004" w14:textId="77777777" w:rsidR="004F113B" w:rsidRDefault="004F1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5C0F6674" w:rsidR="004F113B" w:rsidRDefault="004B32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 Northern Kentucky Community Action Commission (NKCAC) and the Boone County Schools (BCS) enter this Partnership Agreement</w:t>
      </w:r>
      <w:r w:rsidR="00823496">
        <w:rPr>
          <w:rFonts w:ascii="Times New Roman" w:eastAsia="Times New Roman" w:hAnsi="Times New Roman" w:cs="Times New Roman"/>
          <w:sz w:val="28"/>
          <w:szCs w:val="28"/>
        </w:rPr>
        <w:t>. This agreement demonstrates a collaboration in which families are engaged through a Parent Engagement Meeting (PEM) to de</w:t>
      </w:r>
      <w:r w:rsidR="00823496">
        <w:rPr>
          <w:rFonts w:ascii="Times New Roman" w:eastAsia="Times New Roman" w:hAnsi="Times New Roman" w:cs="Times New Roman"/>
          <w:sz w:val="28"/>
          <w:szCs w:val="28"/>
        </w:rPr>
        <w:t xml:space="preserve">fine barriers to attendance, identify strengths and needs, develop a plan of action, and strive to prevent the family from being unnecessarily involved in the child welfare system. </w:t>
      </w:r>
      <w:r w:rsidR="00823496">
        <w:rPr>
          <w:rFonts w:ascii="Times New Roman" w:eastAsia="Times New Roman" w:hAnsi="Times New Roman" w:cs="Times New Roman"/>
          <w:sz w:val="28"/>
          <w:szCs w:val="28"/>
        </w:rPr>
        <w:t>Our goal is to prevent educational neglect through collaboration among age</w:t>
      </w:r>
      <w:r w:rsidR="00823496">
        <w:rPr>
          <w:rFonts w:ascii="Times New Roman" w:eastAsia="Times New Roman" w:hAnsi="Times New Roman" w:cs="Times New Roman"/>
          <w:sz w:val="28"/>
          <w:szCs w:val="28"/>
        </w:rPr>
        <w:t xml:space="preserve">ncies and with families. </w:t>
      </w:r>
    </w:p>
    <w:p w14:paraId="00000006" w14:textId="77777777" w:rsidR="004F113B" w:rsidRDefault="004F1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4F113B" w:rsidRDefault="00823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Northern Kentucky Community Action Commission will provide the following: </w:t>
      </w:r>
    </w:p>
    <w:p w14:paraId="00000008" w14:textId="77777777" w:rsidR="004F113B" w:rsidRDefault="004F1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4F113B" w:rsidRDefault="008234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 PEM Facilitator will conduct the Parent Engagement Meetings, during which a diversion plan will be developed, and participants will leave with a si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gned copy of the plan.</w:t>
      </w:r>
    </w:p>
    <w:p w14:paraId="0000000A" w14:textId="77777777" w:rsidR="004F113B" w:rsidRDefault="008234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Provide families with necessary referrals to assist with meeting their needs.</w:t>
      </w:r>
    </w:p>
    <w:p w14:paraId="0000000B" w14:textId="746914AE" w:rsidR="004F113B" w:rsidRDefault="008234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Conduct a 3-4-week follow-up with the parent/guardian, or any additional follow-up calls requested by </w:t>
      </w:r>
      <w:r w:rsidR="004B3236">
        <w:rPr>
          <w:rFonts w:ascii="Times New Roman" w:eastAsia="Times New Roman" w:hAnsi="Times New Roman" w:cs="Times New Roman"/>
          <w:color w:val="000000"/>
          <w:sz w:val="28"/>
          <w:szCs w:val="28"/>
        </w:rPr>
        <w:t>school.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0C" w14:textId="77777777" w:rsidR="004F113B" w:rsidRDefault="008234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Be available for any necessary communication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with </w:t>
      </w:r>
      <w:r>
        <w:rPr>
          <w:rFonts w:ascii="Times New Roman" w:eastAsia="Times New Roman" w:hAnsi="Times New Roman" w:cs="Times New Roman"/>
          <w:sz w:val="28"/>
          <w:szCs w:val="28"/>
        </w:rPr>
        <w:t>BC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 or DCBS/CPS personnel.</w:t>
      </w:r>
    </w:p>
    <w:p w14:paraId="0000000D" w14:textId="77777777" w:rsidR="004F113B" w:rsidRDefault="008234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Collaborate with </w:t>
      </w:r>
      <w:r>
        <w:rPr>
          <w:rFonts w:ascii="Times New Roman" w:eastAsia="Times New Roman" w:hAnsi="Times New Roman" w:cs="Times New Roman"/>
          <w:sz w:val="28"/>
          <w:szCs w:val="28"/>
        </w:rPr>
        <w:t>BC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 and DCBS/CPS personnel to analyze student attendance and determine success in reaching annual measurable outcomes.</w:t>
      </w:r>
    </w:p>
    <w:p w14:paraId="0000000E" w14:textId="77777777" w:rsidR="004F113B" w:rsidRDefault="008234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Provide any additional assistance needed to partnering agencies.</w:t>
      </w:r>
    </w:p>
    <w:p w14:paraId="0000000F" w14:textId="77777777" w:rsidR="004F113B" w:rsidRDefault="004F1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4F113B" w:rsidRDefault="00823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 Boone County Schoo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ls Agree to the following: </w:t>
      </w:r>
    </w:p>
    <w:p w14:paraId="00000011" w14:textId="77777777" w:rsidR="004F113B" w:rsidRDefault="004F1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65AAD070" w:rsidR="004F113B" w:rsidRDefault="008234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Identify families</w:t>
      </w:r>
      <w:r w:rsidR="004B32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eligible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for referral.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target families are those who are at risk of being referred to DCBS/CPS for educational neglect. </w:t>
      </w:r>
    </w:p>
    <w:p w14:paraId="00000013" w14:textId="77777777" w:rsidR="004F113B" w:rsidRDefault="008234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>FRC Coordinators will identify families and contact parents for consent for release of confidential information.</w:t>
      </w:r>
    </w:p>
    <w:p w14:paraId="00000014" w14:textId="77777777" w:rsidR="004F113B" w:rsidRDefault="008234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Send nam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es of the child(ren), DOB, and names of parents to the DCBS/CPS Representative to clear for activity.</w:t>
      </w:r>
    </w:p>
    <w:p w14:paraId="00000015" w14:textId="77777777" w:rsidR="004F113B" w:rsidRDefault="008234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Notify Parents of needed Parent Engagement </w:t>
      </w:r>
      <w:r>
        <w:rPr>
          <w:rFonts w:ascii="Times New Roman" w:eastAsia="Times New Roman" w:hAnsi="Times New Roman" w:cs="Times New Roman"/>
          <w:sz w:val="28"/>
          <w:szCs w:val="28"/>
        </w:rPr>
        <w:t>Meetings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16" w14:textId="3335FFCF" w:rsidR="004F113B" w:rsidRDefault="004B32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FRC Coordinators will s</w:t>
      </w:r>
      <w:r w:rsidR="008234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chedule ALL PEM Meetings via </w:t>
      </w:r>
      <w:r w:rsidR="00823496">
        <w:rPr>
          <w:rFonts w:ascii="Times New Roman" w:eastAsia="Times New Roman" w:hAnsi="Times New Roman" w:cs="Times New Roman"/>
          <w:sz w:val="28"/>
          <w:szCs w:val="28"/>
        </w:rPr>
        <w:t xml:space="preserve">the bookings link </w:t>
      </w:r>
      <w:r w:rsidR="008234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and send invites via </w:t>
      </w:r>
      <w:r w:rsidR="00823496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="008234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calendar to </w:t>
      </w:r>
      <w:r w:rsidR="00823496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="00823496">
        <w:rPr>
          <w:rFonts w:ascii="Times New Roman" w:eastAsia="Times New Roman" w:hAnsi="Times New Roman" w:cs="Times New Roman"/>
          <w:color w:val="000000"/>
          <w:sz w:val="28"/>
          <w:szCs w:val="28"/>
        </w:rPr>
        <w:t>necessary pe</w:t>
      </w:r>
      <w:r w:rsidR="00823496">
        <w:rPr>
          <w:rFonts w:ascii="Times New Roman" w:eastAsia="Times New Roman" w:hAnsi="Times New Roman" w:cs="Times New Roman"/>
          <w:color w:val="000000"/>
          <w:sz w:val="28"/>
          <w:szCs w:val="28"/>
        </w:rPr>
        <w:t>rsons.</w:t>
      </w:r>
    </w:p>
    <w:p w14:paraId="00000017" w14:textId="77777777" w:rsidR="004F113B" w:rsidRDefault="008234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Attend ALL scheduled PEM Meetings.</w:t>
      </w:r>
    </w:p>
    <w:p w14:paraId="00000018" w14:textId="77777777" w:rsidR="004F113B" w:rsidRDefault="008234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Bring attendance profile to PEM Meetings.</w:t>
      </w:r>
    </w:p>
    <w:p w14:paraId="00000019" w14:textId="77777777" w:rsidR="004F113B" w:rsidRDefault="008234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Collaborate with </w:t>
      </w:r>
      <w:r>
        <w:rPr>
          <w:rFonts w:ascii="Times New Roman" w:eastAsia="Times New Roman" w:hAnsi="Times New Roman" w:cs="Times New Roman"/>
          <w:sz w:val="28"/>
          <w:szCs w:val="28"/>
        </w:rPr>
        <w:t>NKCAC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PEM Facilitator and DCBS/CPS Personnel to analyze student attendance and determine success in reaching annual measurable outcomes.</w:t>
      </w:r>
    </w:p>
    <w:p w14:paraId="0000001A" w14:textId="77777777" w:rsidR="004F113B" w:rsidRDefault="004F1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77777777" w:rsidR="004F113B" w:rsidRDefault="00823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primary goals of this Educational Neglect Prevention and Family Engagement Program will include: </w:t>
      </w:r>
    </w:p>
    <w:p w14:paraId="0000001C" w14:textId="77777777" w:rsidR="004F113B" w:rsidRDefault="004F1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D" w14:textId="7A928BB8" w:rsidR="004F113B" w:rsidRDefault="008234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Reduction of family involvement in the child welfare</w:t>
      </w:r>
      <w:r w:rsidR="004B32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system.</w:t>
      </w:r>
    </w:p>
    <w:p w14:paraId="0000001E" w14:textId="77777777" w:rsidR="004F113B" w:rsidRDefault="008234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Increasing student school attendance and increasing student success in the classroom; and</w:t>
      </w:r>
    </w:p>
    <w:p w14:paraId="0000001F" w14:textId="77777777" w:rsidR="004F113B" w:rsidRDefault="008234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Earlier identification of risk factors and service provision to address those needs.</w:t>
      </w:r>
    </w:p>
    <w:p w14:paraId="00000020" w14:textId="77777777" w:rsidR="004F113B" w:rsidRDefault="004F1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1" w14:textId="77777777" w:rsidR="004F113B" w:rsidRDefault="00823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This Partnership Agreement will begin on the date of signature and execution and will expire on June 30, 2025.</w:t>
      </w:r>
    </w:p>
    <w:p w14:paraId="00000022" w14:textId="77777777" w:rsidR="004F113B" w:rsidRDefault="004F11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3" w14:textId="77777777" w:rsidR="004F113B" w:rsidRDefault="00823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14:paraId="00000024" w14:textId="0F9A2206" w:rsidR="004F113B" w:rsidRDefault="00823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Sarah A. Quackenbush, MA</w:t>
      </w:r>
      <w:r w:rsidR="004B3236">
        <w:rPr>
          <w:rFonts w:ascii="Times New Roman" w:eastAsia="Times New Roman" w:hAnsi="Times New Roman" w:cs="Times New Roman"/>
          <w:sz w:val="28"/>
          <w:szCs w:val="28"/>
        </w:rPr>
        <w:t>., BSW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5" w14:textId="77777777" w:rsidR="004F113B" w:rsidRDefault="008234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NK</w:t>
      </w:r>
      <w:r>
        <w:rPr>
          <w:rFonts w:ascii="Times New Roman" w:eastAsia="Times New Roman" w:hAnsi="Times New Roman" w:cs="Times New Roman"/>
          <w:sz w:val="28"/>
          <w:szCs w:val="28"/>
        </w:rPr>
        <w:t>CAC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PEM Facilitator</w:t>
      </w:r>
    </w:p>
    <w:p w14:paraId="00000026" w14:textId="77777777" w:rsidR="004F113B" w:rsidRDefault="004F1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7" w14:textId="77777777" w:rsidR="004F113B" w:rsidRDefault="00823496">
      <w:pPr>
        <w:tabs>
          <w:tab w:val="left" w:pos="524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14:paraId="00000028" w14:textId="77777777" w:rsidR="004F113B" w:rsidRDefault="00823496">
      <w:pPr>
        <w:tabs>
          <w:tab w:val="left" w:pos="524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BCS Representative</w:t>
      </w:r>
    </w:p>
    <w:sectPr w:rsidR="004F113B">
      <w:footerReference w:type="default" r:id="rId8"/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409E3" w14:textId="77777777" w:rsidR="00000000" w:rsidRDefault="00823496">
      <w:pPr>
        <w:spacing w:after="0" w:line="240" w:lineRule="auto"/>
      </w:pPr>
      <w:r>
        <w:separator/>
      </w:r>
    </w:p>
  </w:endnote>
  <w:endnote w:type="continuationSeparator" w:id="0">
    <w:p w14:paraId="18AC9A90" w14:textId="77777777" w:rsidR="00000000" w:rsidRDefault="00823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9" w14:textId="0935FB21" w:rsidR="004F113B" w:rsidRDefault="008234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B3236">
      <w:rPr>
        <w:noProof/>
        <w:color w:val="000000"/>
      </w:rPr>
      <w:t>1</w:t>
    </w:r>
    <w:r>
      <w:rPr>
        <w:color w:val="000000"/>
      </w:rPr>
      <w:fldChar w:fldCharType="end"/>
    </w:r>
  </w:p>
  <w:p w14:paraId="0000002A" w14:textId="77777777" w:rsidR="004F113B" w:rsidRDefault="004F11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CCB2D" w14:textId="77777777" w:rsidR="00000000" w:rsidRDefault="00823496">
      <w:pPr>
        <w:spacing w:after="0" w:line="240" w:lineRule="auto"/>
      </w:pPr>
      <w:r>
        <w:separator/>
      </w:r>
    </w:p>
  </w:footnote>
  <w:footnote w:type="continuationSeparator" w:id="0">
    <w:p w14:paraId="42AEB2D6" w14:textId="77777777" w:rsidR="00000000" w:rsidRDefault="00823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7F5F"/>
    <w:multiLevelType w:val="multilevel"/>
    <w:tmpl w:val="77046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E509F"/>
    <w:multiLevelType w:val="multilevel"/>
    <w:tmpl w:val="45F2C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37F99"/>
    <w:multiLevelType w:val="multilevel"/>
    <w:tmpl w:val="E806CA5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392513">
    <w:abstractNumId w:val="2"/>
  </w:num>
  <w:num w:numId="2" w16cid:durableId="1104693142">
    <w:abstractNumId w:val="0"/>
  </w:num>
  <w:num w:numId="3" w16cid:durableId="763498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13B"/>
    <w:rsid w:val="004B3236"/>
    <w:rsid w:val="004F113B"/>
    <w:rsid w:val="0082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FDF07"/>
  <w15:docId w15:val="{A92DB737-F8F2-4529-94E2-C07335F1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B30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5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48D"/>
  </w:style>
  <w:style w:type="paragraph" w:styleId="Footer">
    <w:name w:val="footer"/>
    <w:basedOn w:val="Normal"/>
    <w:link w:val="FooterChar"/>
    <w:uiPriority w:val="99"/>
    <w:unhideWhenUsed/>
    <w:rsid w:val="005C5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48D"/>
  </w:style>
  <w:style w:type="character" w:styleId="Hyperlink">
    <w:name w:val="Hyperlink"/>
    <w:basedOn w:val="DefaultParagraphFont"/>
    <w:uiPriority w:val="99"/>
    <w:unhideWhenUsed/>
    <w:rsid w:val="0049135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62B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HGFKHlVDZ58T2Iga0BKS1yBhVQ==">CgMxLjA4AHIhMUJqX2RGODd2Z2ZaWmNabHlKMXBiWGZnQk9Fcmt4Z2U3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409</Words>
  <Characters>2335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Kristy Clark</dc:creator>
  <cp:lastModifiedBy>Reutman, Kathy</cp:lastModifiedBy>
  <cp:revision>2</cp:revision>
  <dcterms:created xsi:type="dcterms:W3CDTF">2024-06-26T21:59:00Z</dcterms:created>
  <dcterms:modified xsi:type="dcterms:W3CDTF">2024-06-26T21:59:00Z</dcterms:modified>
</cp:coreProperties>
</file>