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B2F8F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6115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174B3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F1CFDE5" w:rsidR="00DE0B82" w:rsidRPr="00716300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F9EA62A" w:rsidR="00DE0B82" w:rsidRPr="00716300" w:rsidRDefault="004D62D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Christian Academy of Louisville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FEC5F4E" w:rsidR="008A2749" w:rsidRPr="008A2749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8/9/2024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8D5CD79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</w:t>
          </w:r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 xml:space="preserve"> 1:  Boone County Schools will provide a world-class education to develop essential academic noncognitive for every student </w:t>
          </w:r>
          <w:proofErr w:type="gramStart"/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>in order for</w:t>
          </w:r>
          <w:proofErr w:type="gramEnd"/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 xml:space="preserve">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9965E23" w14:textId="02E3F5A7" w:rsidR="00D072A8" w:rsidRPr="006F0552" w:rsidRDefault="004D62D6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Field trip and contract for Cooper High School to Christian Academy of Louisville with Executive Charter for football game on 8/9/2024</w:t>
      </w: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A81B626" w:rsidR="00D072A8" w:rsidRPr="006F0552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1421A">
            <w:rPr>
              <w:rFonts w:asciiTheme="minorHAnsi" w:hAnsiTheme="minorHAnsi" w:cstheme="minorHAnsi"/>
            </w:rPr>
            <w:t>2,990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436813" w:rsidR="00DE0B82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</w:t>
          </w:r>
          <w:r w:rsidR="00C26115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C26115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5A44CCF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D62D6">
            <w:rPr>
              <w:rFonts w:asciiTheme="minorHAnsi" w:hAnsiTheme="minorHAnsi" w:cstheme="minorHAnsi"/>
            </w:rPr>
            <w:t>field trip and contract for Cooper High School to Christian Academy of Louisville with Executive Charter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62D6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3BF7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55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21A"/>
    <w:rsid w:val="00F1462A"/>
    <w:rsid w:val="00F14FE5"/>
    <w:rsid w:val="00F2242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2024-06-25T11:42:00Z</cp:lastPrinted>
  <dcterms:created xsi:type="dcterms:W3CDTF">2024-06-25T11:43:00Z</dcterms:created>
  <dcterms:modified xsi:type="dcterms:W3CDTF">2024-06-25T11:43:00Z</dcterms:modified>
</cp:coreProperties>
</file>