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3780"/>
        <w:gridCol w:w="6659"/>
      </w:tblGrid>
      <w:tr w:rsidR="00000000" w14:paraId="63BE99FB" w14:textId="77777777" w:rsidTr="00960EB5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  <w:hideMark/>
          </w:tcPr>
          <w:p w14:paraId="30706AD1" w14:textId="6E1FC9C6" w:rsidR="00000000" w:rsidRPr="004F2757" w:rsidRDefault="00960EB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4F2757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4F2757">
              <w:rPr>
                <w:rFonts w:eastAsia="Times New Roman"/>
                <w:b/>
                <w:bCs/>
                <w:sz w:val="28"/>
                <w:szCs w:val="28"/>
              </w:rPr>
              <w:br/>
              <w:t>May 09, 2024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</w:t>
            </w:r>
            <w:r w:rsidRPr="004F2757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4F2757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4F2757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4F2757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4F2757" w14:paraId="02653D94" w14:textId="77777777" w:rsidTr="00960EB5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</w:tcPr>
          <w:p w14:paraId="43E9FB94" w14:textId="77777777" w:rsidR="004F2757" w:rsidRPr="004F2757" w:rsidRDefault="004F2757" w:rsidP="00C663D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4F2757" w14:paraId="44D65368" w14:textId="77777777" w:rsidTr="00960EB5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</w:tcPr>
          <w:p w14:paraId="00F7FDF5" w14:textId="77777777" w:rsidR="004F2757" w:rsidRPr="004F2757" w:rsidRDefault="004F2757" w:rsidP="00C663D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4F2757" w:rsidRPr="00960EB5" w14:paraId="172B6802" w14:textId="77777777" w:rsidTr="00960EB5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  <w:hideMark/>
          </w:tcPr>
          <w:p w14:paraId="30D930A1" w14:textId="77777777" w:rsidR="004F2757" w:rsidRPr="00960EB5" w:rsidRDefault="004F2757" w:rsidP="00C663D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4F2757" w:rsidRPr="00960EB5" w14:paraId="32903A38" w14:textId="77777777" w:rsidTr="00960EB5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  <w:hideMark/>
          </w:tcPr>
          <w:p w14:paraId="7741CE32" w14:textId="77777777" w:rsidR="004F2757" w:rsidRPr="00960EB5" w:rsidRDefault="004F2757" w:rsidP="00C663D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4F2757" w:rsidRPr="00960EB5" w14:paraId="09999495" w14:textId="77777777" w:rsidTr="00960EB5">
        <w:trPr>
          <w:gridBefore w:val="1"/>
          <w:wBefore w:w="43" w:type="pct"/>
          <w:trHeight w:val="108"/>
          <w:tblCellSpacing w:w="0" w:type="dxa"/>
        </w:trPr>
        <w:tc>
          <w:tcPr>
            <w:tcW w:w="4957" w:type="pct"/>
            <w:gridSpan w:val="2"/>
            <w:vAlign w:val="center"/>
            <w:hideMark/>
          </w:tcPr>
          <w:p w14:paraId="6216391A" w14:textId="21C2DE46" w:rsidR="004F2757" w:rsidRPr="00960EB5" w:rsidRDefault="004F2757" w:rsidP="00C663D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  <w:r w:rsidRPr="00960EB5">
              <w:rPr>
                <w:rFonts w:eastAsia="Times New Roman"/>
                <w:sz w:val="22"/>
                <w:szCs w:val="22"/>
              </w:rPr>
              <w:t xml:space="preserve">Mr. Jesse parks, Chairperson, called the </w:t>
            </w:r>
            <w:r w:rsidR="00960EB5" w:rsidRPr="00960EB5">
              <w:rPr>
                <w:rFonts w:eastAsia="Times New Roman"/>
                <w:sz w:val="22"/>
                <w:szCs w:val="22"/>
              </w:rPr>
              <w:t xml:space="preserve">Finance Corporation </w:t>
            </w:r>
            <w:r w:rsidRPr="00960EB5">
              <w:rPr>
                <w:rFonts w:eastAsia="Times New Roman"/>
                <w:sz w:val="22"/>
                <w:szCs w:val="22"/>
              </w:rPr>
              <w:t xml:space="preserve">meeting </w:t>
            </w:r>
            <w:r w:rsidR="00960EB5" w:rsidRPr="00960EB5">
              <w:rPr>
                <w:rFonts w:eastAsia="Times New Roman"/>
                <w:sz w:val="22"/>
                <w:szCs w:val="22"/>
              </w:rPr>
              <w:t xml:space="preserve">of May 9, 2024, </w:t>
            </w:r>
            <w:r w:rsidRPr="00960EB5">
              <w:rPr>
                <w:rFonts w:eastAsia="Times New Roman"/>
                <w:sz w:val="22"/>
                <w:szCs w:val="22"/>
              </w:rPr>
              <w:t>to order at</w:t>
            </w:r>
            <w:r w:rsidR="00960EB5" w:rsidRPr="00960EB5">
              <w:rPr>
                <w:rFonts w:eastAsia="Times New Roman"/>
                <w:sz w:val="22"/>
                <w:szCs w:val="22"/>
              </w:rPr>
              <w:t xml:space="preserve"> approximately 11:35pm</w:t>
            </w:r>
            <w:r w:rsidRPr="00960EB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000000" w:rsidRPr="00960EB5" w14:paraId="42810AE6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053C1C8C" w14:textId="77777777" w:rsidR="00960EB5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D737CA1" w14:textId="05AAD1B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proofErr w:type="gramStart"/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at :</w:t>
            </w:r>
            <w:proofErr w:type="gramEnd"/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960EB5" w14:paraId="7241C428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6B8BEE4C" w14:textId="77777777" w:rsidR="00000000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960EB5" w14:paraId="3E0F569A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600F17C2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000000" w:rsidRPr="00960EB5" w14:paraId="0205BA2C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6D7A25B6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 xml:space="preserve">Ms. </w:t>
            </w:r>
            <w:r w:rsidRPr="00960EB5">
              <w:rPr>
                <w:rFonts w:eastAsia="Times New Roman"/>
                <w:sz w:val="22"/>
                <w:szCs w:val="22"/>
              </w:rPr>
              <w:t>Karen Byrd</w:t>
            </w:r>
          </w:p>
        </w:tc>
      </w:tr>
      <w:tr w:rsidR="00000000" w:rsidRPr="00960EB5" w14:paraId="634D9DF9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30C3D19F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960EB5" w14:paraId="599FB72A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33B248CD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960EB5" w14:paraId="1AED8648" w14:textId="77777777" w:rsidTr="00960EB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62" w:type="pct"/>
          <w:tblCellSpacing w:w="15" w:type="dxa"/>
        </w:trPr>
        <w:tc>
          <w:tcPr>
            <w:tcW w:w="1838" w:type="pct"/>
            <w:gridSpan w:val="2"/>
            <w:vAlign w:val="center"/>
            <w:hideMark/>
          </w:tcPr>
          <w:p w14:paraId="32690EA3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101C1E8" w14:textId="77777777" w:rsidR="00960EB5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19FEAE0D" w14:textId="77777777" w:rsidR="00960EB5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5F42A62A" w14:textId="66761A38" w:rsidR="00960EB5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000000" w:rsidRPr="00960EB5" w14:paraId="25F6C733" w14:textId="77777777" w:rsidTr="00960EB5">
        <w:trPr>
          <w:tblCellSpacing w:w="0" w:type="dxa"/>
        </w:trPr>
        <w:tc>
          <w:tcPr>
            <w:tcW w:w="5000" w:type="pct"/>
            <w:gridSpan w:val="3"/>
            <w:vAlign w:val="center"/>
          </w:tcPr>
          <w:p w14:paraId="0DF5B393" w14:textId="77777777" w:rsidR="00000000" w:rsidRPr="00960EB5" w:rsidRDefault="00960EB5" w:rsidP="00960E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960EB5" w14:paraId="731C41C5" w14:textId="77777777" w:rsidTr="00960EB5">
        <w:trPr>
          <w:tblCellSpacing w:w="0" w:type="dxa"/>
        </w:trPr>
        <w:tc>
          <w:tcPr>
            <w:tcW w:w="5000" w:type="pct"/>
            <w:gridSpan w:val="3"/>
          </w:tcPr>
          <w:p w14:paraId="0744BD3B" w14:textId="3FCCDA22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960EB5" w14:paraId="0205D9AB" w14:textId="77777777" w:rsidTr="00960EB5">
        <w:trPr>
          <w:tblCellSpacing w:w="0" w:type="dxa"/>
        </w:trPr>
        <w:tc>
          <w:tcPr>
            <w:tcW w:w="5000" w:type="pct"/>
            <w:gridSpan w:val="3"/>
            <w:hideMark/>
          </w:tcPr>
          <w:p w14:paraId="1E140B65" w14:textId="77777777" w:rsidR="00000000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AUDIENCE OF CITIZENS</w:t>
            </w:r>
          </w:p>
        </w:tc>
      </w:tr>
      <w:tr w:rsidR="00960EB5" w:rsidRPr="00960EB5" w14:paraId="16CE7140" w14:textId="77777777" w:rsidTr="00960EB5">
        <w:trPr>
          <w:tblCellSpacing w:w="0" w:type="dxa"/>
        </w:trPr>
        <w:tc>
          <w:tcPr>
            <w:tcW w:w="5000" w:type="pct"/>
            <w:gridSpan w:val="3"/>
          </w:tcPr>
          <w:p w14:paraId="0F890696" w14:textId="3FA74520" w:rsidR="00960EB5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t xml:space="preserve">     No Audience of Citizens Spoke</w:t>
            </w:r>
          </w:p>
        </w:tc>
      </w:tr>
      <w:tr w:rsidR="00960EB5" w:rsidRPr="00960EB5" w14:paraId="70366AD8" w14:textId="77777777" w:rsidTr="00960EB5">
        <w:trPr>
          <w:tblCellSpacing w:w="0" w:type="dxa"/>
        </w:trPr>
        <w:tc>
          <w:tcPr>
            <w:tcW w:w="5000" w:type="pct"/>
            <w:gridSpan w:val="3"/>
          </w:tcPr>
          <w:p w14:paraId="24C3378A" w14:textId="77777777" w:rsidR="00960EB5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000000" w:rsidRPr="00960EB5" w14:paraId="755F7C13" w14:textId="77777777" w:rsidTr="00960EB5">
        <w:trPr>
          <w:tblCellSpacing w:w="0" w:type="dxa"/>
        </w:trPr>
        <w:tc>
          <w:tcPr>
            <w:tcW w:w="5000" w:type="pct"/>
            <w:gridSpan w:val="3"/>
            <w:hideMark/>
          </w:tcPr>
          <w:p w14:paraId="357C1C89" w14:textId="77777777" w:rsidR="00000000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</w:t>
            </w: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RESOLUTION TO ADOPT A RESOLUTION AUTHORIZING THE ISSUANCE OF REVENUE BONDS</w:t>
            </w:r>
          </w:p>
        </w:tc>
      </w:tr>
      <w:tr w:rsidR="00000000" w:rsidRPr="00960EB5" w14:paraId="73E09650" w14:textId="77777777" w:rsidTr="00960EB5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6B27E09B" w14:textId="4E7732BD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960EB5">
              <w:rPr>
                <w:rFonts w:eastAsia="Times New Roman"/>
                <w:sz w:val="22"/>
                <w:szCs w:val="22"/>
              </w:rPr>
              <w:t xml:space="preserve"> Mr. Matt Turner, Superintendent, recommended the Board to approve the Resolution and to adopt the Resolution authorizing the issuance of Revenue Bonds wi</w:t>
            </w:r>
            <w:r w:rsidRPr="00960EB5">
              <w:rPr>
                <w:rFonts w:eastAsia="Times New Roman"/>
                <w:sz w:val="22"/>
                <w:szCs w:val="22"/>
              </w:rPr>
              <w:t xml:space="preserve">th the resolution to be placed in the minutes, as presented, passed with a motion by Mrs. Carolyn Wolfe and a second by Dr. Maria Brown. </w:t>
            </w:r>
          </w:p>
        </w:tc>
      </w:tr>
      <w:tr w:rsidR="00000000" w:rsidRPr="00960EB5" w14:paraId="5A994ACC" w14:textId="77777777" w:rsidTr="00960EB5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09F36C95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br/>
            </w: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5D75691" w14:textId="77777777" w:rsidR="00000000" w:rsidRPr="00960EB5" w:rsidRDefault="00960E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960EB5" w14:paraId="2620C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960EB5" w14:paraId="06D8A0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20C613" w14:textId="13A1663E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BB919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5AC066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987685" w14:textId="6B60C48E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7A136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24F587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323D80" w14:textId="645BA186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E0CFF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6A12FB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48E848" w14:textId="3DFBBB93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417D4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3E67B9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4D1520" w14:textId="5ABF62AC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05633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C507838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2B4B28B" w14:textId="77777777" w:rsidR="00000000" w:rsidRPr="00960EB5" w:rsidRDefault="00960E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000000" w:rsidRPr="00960EB5" w14:paraId="1A097D36" w14:textId="77777777" w:rsidTr="00960EB5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79324EE4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960EB5" w14:paraId="5A357A8E" w14:textId="77777777" w:rsidTr="00960EB5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4CBCB39" w14:textId="77777777" w:rsidR="00960EB5" w:rsidRPr="00960EB5" w:rsidRDefault="00960EB5">
            <w:pPr>
              <w:pStyle w:val="NormalWeb"/>
              <w:rPr>
                <w:rStyle w:val="Strong"/>
                <w:sz w:val="22"/>
                <w:szCs w:val="22"/>
                <w:u w:val="single"/>
              </w:rPr>
            </w:pPr>
          </w:p>
          <w:p w14:paraId="568F0690" w14:textId="7A25BCE0" w:rsidR="00000000" w:rsidRPr="00960EB5" w:rsidRDefault="00960EB5">
            <w:pPr>
              <w:pStyle w:val="NormalWeb"/>
              <w:rPr>
                <w:sz w:val="22"/>
                <w:szCs w:val="22"/>
              </w:rPr>
            </w:pPr>
            <w:r w:rsidRPr="00960EB5">
              <w:rPr>
                <w:rStyle w:val="Strong"/>
                <w:sz w:val="22"/>
                <w:szCs w:val="22"/>
                <w:u w:val="single"/>
              </w:rPr>
              <w:t>BOONE COUNTY SCHOOL DIST. FIN. CORP. RESOLUTION</w:t>
            </w:r>
          </w:p>
          <w:p w14:paraId="1E87C8F7" w14:textId="69400845" w:rsidR="00000000" w:rsidRPr="00960EB5" w:rsidRDefault="00960EB5" w:rsidP="00960EB5">
            <w:pPr>
              <w:pStyle w:val="NormalWeb"/>
              <w:rPr>
                <w:sz w:val="22"/>
                <w:szCs w:val="22"/>
              </w:rPr>
            </w:pPr>
            <w:r w:rsidRPr="00960EB5">
              <w:rPr>
                <w:sz w:val="22"/>
                <w:szCs w:val="22"/>
              </w:rPr>
              <w:t> </w:t>
            </w:r>
            <w:r w:rsidRPr="00960EB5">
              <w:rPr>
                <w:sz w:val="22"/>
                <w:szCs w:val="22"/>
              </w:rPr>
              <w:t>A RESOLUTION OF THE BOARD OF DIRECTORS OF THE BOONE COU</w:t>
            </w:r>
            <w:r w:rsidRPr="00960EB5">
              <w:rPr>
                <w:sz w:val="22"/>
                <w:szCs w:val="22"/>
              </w:rPr>
              <w:t xml:space="preserve">NTY SCHOOL DISTRICT FINANCE CORPORATION, RELATING TO AND PROVIDING FOR THE ISSUANCE OF $30,065,000 PRINCIPAL AMOUNT (WHICH MAY BE INCREASED OR DECREASED BY THE AMOUNT OF $3,005,000) OF SCHOOL BUILDING REVENUE BONDS, SERIES 2024 IN ACCORDANCE WITH SECTIONS </w:t>
            </w:r>
            <w:r w:rsidRPr="00960EB5">
              <w:rPr>
                <w:sz w:val="22"/>
                <w:szCs w:val="22"/>
              </w:rPr>
              <w:t>162.120 THROUGH 162.300 AND 162.385 OF THE KENTUCKY REVISED STATUTES, TO PROVIDE FUNDS FOR SCHOOL BUILDING PURPOSES; PROVIDING AND DETERMINING THE DUTY OF THE CORPORATION IN CONNECTION WITH THE OPERATION OF THE SCHOOL PROPERTY AND THE CREATION OF FUNDS SUF</w:t>
            </w:r>
            <w:r w:rsidRPr="00960EB5">
              <w:rPr>
                <w:sz w:val="22"/>
                <w:szCs w:val="22"/>
              </w:rPr>
              <w:t xml:space="preserve">FICIENT TO PAY THE PRINCIPAL OF AND INTEREST ON THE BONDS AS AND WHEN THEY MATURE AND THE CREATION OF AN ADEQUATE MAINTENANCE AND INSURANCE FUNDS; AUTHORIZING AND APPROVING THE EXECUTION OF CONTINUING DISCLOSURE PROCEDURES; </w:t>
            </w:r>
            <w:r w:rsidRPr="00960EB5">
              <w:rPr>
                <w:sz w:val="22"/>
                <w:szCs w:val="22"/>
              </w:rPr>
              <w:lastRenderedPageBreak/>
              <w:t>AND AUTHORIZING THE EXECUTION OF</w:t>
            </w:r>
            <w:r w:rsidRPr="00960EB5">
              <w:rPr>
                <w:sz w:val="22"/>
                <w:szCs w:val="22"/>
              </w:rPr>
              <w:t xml:space="preserve"> LEASE AND OTHER INSTRUMENTS WITH RESPECT TO SUCH PROPERTY WITH THE BOARD OF EDUCATION OF THE BOONE COUNTY SCHOOL DISTRICT.</w:t>
            </w:r>
          </w:p>
        </w:tc>
      </w:tr>
      <w:tr w:rsidR="00000000" w:rsidRPr="00960EB5" w14:paraId="5CF66894" w14:textId="77777777" w:rsidTr="00960EB5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1CA6ABA" w14:textId="77777777" w:rsidR="00960EB5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0AB76B9" w14:textId="0F13B318" w:rsidR="00000000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</w:t>
            </w: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960EB5" w14:paraId="2BA86DA7" w14:textId="77777777" w:rsidTr="00960EB5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7416D9A4" w14:textId="4BD5E212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960EB5">
              <w:rPr>
                <w:rFonts w:eastAsia="Times New Roman"/>
                <w:sz w:val="22"/>
                <w:szCs w:val="22"/>
              </w:rPr>
              <w:t xml:space="preserve"> </w:t>
            </w:r>
            <w:r w:rsidRPr="00960EB5">
              <w:rPr>
                <w:rFonts w:eastAsia="Times New Roman"/>
                <w:sz w:val="22"/>
                <w:szCs w:val="22"/>
              </w:rPr>
              <w:t xml:space="preserve">Mr. Matt Turner, Superintendent, recommended the board approve the minutes of April 18, </w:t>
            </w:r>
            <w:proofErr w:type="gramStart"/>
            <w:r w:rsidRPr="00960EB5">
              <w:rPr>
                <w:rFonts w:eastAsia="Times New Roman"/>
                <w:sz w:val="22"/>
                <w:szCs w:val="22"/>
              </w:rPr>
              <w:t>2024</w:t>
            </w:r>
            <w:proofErr w:type="gramEnd"/>
            <w:r w:rsidRPr="00960EB5">
              <w:rPr>
                <w:rFonts w:eastAsia="Times New Roman"/>
                <w:sz w:val="22"/>
                <w:szCs w:val="22"/>
              </w:rPr>
              <w:t xml:space="preserve"> and the financial statements, as presented passed with a motion by Mrs. Carolyn Wolfe and a second by Mrs. Cindy Young. </w:t>
            </w:r>
          </w:p>
        </w:tc>
      </w:tr>
      <w:tr w:rsidR="00000000" w:rsidRPr="00960EB5" w14:paraId="07835CCD" w14:textId="77777777" w:rsidTr="00960EB5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778369EB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br/>
            </w: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58BE4D6" w14:textId="77777777" w:rsidR="00000000" w:rsidRPr="00960EB5" w:rsidRDefault="00960E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960EB5" w14:paraId="4CA91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960EB5" w14:paraId="5B2D2E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D6C0B4" w14:textId="276610C5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BA6DD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306CF9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55F46B" w14:textId="780675F6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EB2C4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6A5E80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B8C75A" w14:textId="0F23EA4D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4AE46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404953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72D7DA" w14:textId="509E04D4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FADBF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0BD389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0C8AEE" w14:textId="3BFC4ED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AB8E1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D518D5D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9C85DB" w14:textId="77777777" w:rsidR="00000000" w:rsidRPr="00960EB5" w:rsidRDefault="00960E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000000" w:rsidRPr="00960EB5" w14:paraId="3808AACF" w14:textId="77777777" w:rsidTr="00960EB5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8C7E77E" w14:textId="418FF452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960EB5" w14:paraId="3BF749D7" w14:textId="77777777" w:rsidTr="00960EB5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CFE1EFA" w14:textId="77777777" w:rsidR="00000000" w:rsidRPr="00960EB5" w:rsidRDefault="00960EB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</w:t>
            </w:r>
            <w:r w:rsidRPr="00960EB5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960EB5" w14:paraId="49CD0072" w14:textId="77777777" w:rsidTr="00960EB5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18D8A209" w14:textId="674EA0AE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960EB5">
              <w:rPr>
                <w:rFonts w:eastAsia="Times New Roman"/>
                <w:sz w:val="22"/>
                <w:szCs w:val="22"/>
              </w:rPr>
              <w:t xml:space="preserve"> </w:t>
            </w:r>
            <w:r w:rsidRPr="00960EB5">
              <w:rPr>
                <w:rFonts w:eastAsia="Times New Roman"/>
                <w:sz w:val="22"/>
                <w:szCs w:val="22"/>
              </w:rPr>
              <w:t xml:space="preserve">Mr. Jesse Parks moved to adjourn the meeting at approximately 11:38pm, as presented, passed with a motion by Mrs. Cindy Young and a second by Dr. Maria Brown. </w:t>
            </w:r>
          </w:p>
        </w:tc>
      </w:tr>
      <w:tr w:rsidR="00000000" w:rsidRPr="00960EB5" w14:paraId="31E99C56" w14:textId="77777777" w:rsidTr="00960EB5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5896F2B3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  <w:r w:rsidRPr="00960EB5">
              <w:rPr>
                <w:rFonts w:eastAsia="Times New Roman"/>
                <w:sz w:val="22"/>
                <w:szCs w:val="22"/>
              </w:rPr>
              <w:br/>
            </w:r>
            <w:r w:rsidRPr="00960EB5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A1F6AE1" w14:textId="77777777" w:rsidR="00000000" w:rsidRPr="00960EB5" w:rsidRDefault="00960EB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960EB5" w14:paraId="60A11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960EB5" w14:paraId="5A5935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541932" w14:textId="4186E1B2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77CBC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6C205F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74BCB3" w14:textId="3D3B3082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7EF34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031B47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E97D49" w14:textId="396A729E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81DC8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2BAE0D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8CAB99" w14:textId="66883FFB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FE200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960EB5" w14:paraId="10876C5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4A446B" w14:textId="616D84E3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Pr="00960EB5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F9C2D" w14:textId="77777777" w:rsidR="00000000" w:rsidRPr="00960EB5" w:rsidRDefault="00960EB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0EB5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65471DE" w14:textId="77777777" w:rsidR="00000000" w:rsidRPr="00960EB5" w:rsidRDefault="00960EB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FB5671D" w14:textId="77777777" w:rsidR="00000000" w:rsidRDefault="00960EB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26064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187E0" w14:textId="77777777" w:rsidR="00000000" w:rsidRDefault="00960EB5">
            <w:pPr>
              <w:pStyle w:val="NormalWeb"/>
            </w:pPr>
          </w:p>
        </w:tc>
      </w:tr>
    </w:tbl>
    <w:p w14:paraId="593846A1" w14:textId="59A8D904" w:rsidR="00000000" w:rsidRDefault="00960EB5">
      <w:pPr>
        <w:pStyle w:val="NormalWeb"/>
        <w:spacing w:after="240" w:afterAutospacing="0"/>
      </w:pPr>
    </w:p>
    <w:p w14:paraId="3D9A448C" w14:textId="62447D62" w:rsidR="00960EB5" w:rsidRDefault="00960EB5">
      <w:pPr>
        <w:pStyle w:val="NormalWeb"/>
        <w:spacing w:after="240" w:afterAutospacing="0"/>
      </w:pPr>
    </w:p>
    <w:p w14:paraId="788B0039" w14:textId="079492EE" w:rsidR="00960EB5" w:rsidRDefault="00960EB5">
      <w:pPr>
        <w:pStyle w:val="NormalWeb"/>
        <w:spacing w:after="240" w:afterAutospacing="0"/>
      </w:pPr>
    </w:p>
    <w:p w14:paraId="4EBDA96A" w14:textId="7888B8BC" w:rsidR="00960EB5" w:rsidRDefault="00960EB5" w:rsidP="00960EB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________________________________</w:t>
      </w:r>
    </w:p>
    <w:p w14:paraId="5D19179B" w14:textId="7DC44D06" w:rsidR="00960EB5" w:rsidRDefault="00960EB5" w:rsidP="00960EB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Jesse Parks, Chair</w:t>
      </w:r>
    </w:p>
    <w:p w14:paraId="26AB75D1" w14:textId="77777777" w:rsidR="00960EB5" w:rsidRDefault="00960EB5" w:rsidP="00960EB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AD3AAF8" w14:textId="77777777" w:rsidR="00960EB5" w:rsidRDefault="00960EB5" w:rsidP="00960EB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4552AFFB" w14:textId="3023F2BE" w:rsidR="00960EB5" w:rsidRDefault="00960EB5" w:rsidP="00960EB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</w:t>
      </w:r>
    </w:p>
    <w:p w14:paraId="1035F964" w14:textId="1F4278F8" w:rsidR="00960EB5" w:rsidRDefault="00960EB5" w:rsidP="00960EB5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Dr. Maria Brown, Secretary</w:t>
      </w:r>
    </w:p>
    <w:p w14:paraId="69D570A0" w14:textId="77777777" w:rsidR="00960EB5" w:rsidRDefault="00960EB5">
      <w:pPr>
        <w:pStyle w:val="NormalWeb"/>
        <w:spacing w:after="240" w:afterAutospacing="0"/>
      </w:pPr>
    </w:p>
    <w:sectPr w:rsidR="00960E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4"/>
    <w:rsid w:val="001B5EA4"/>
    <w:rsid w:val="004F2757"/>
    <w:rsid w:val="009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5F72C"/>
  <w15:chartTrackingRefBased/>
  <w15:docId w15:val="{E620BA41-C111-4DA0-91A0-DB370687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2024-05-15T14:57:00Z</cp:lastPrinted>
  <dcterms:created xsi:type="dcterms:W3CDTF">2024-05-15T13:50:00Z</dcterms:created>
  <dcterms:modified xsi:type="dcterms:W3CDTF">2024-05-15T14:57:00Z</dcterms:modified>
</cp:coreProperties>
</file>