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Board Memo</w:t>
      </w:r>
    </w:p>
    <w:p w:rsidR="00000000" w:rsidDel="00000000" w:rsidP="00000000" w:rsidRDefault="00000000" w:rsidRPr="00000000" w14:paraId="00000002">
      <w:pPr>
        <w:rPr/>
      </w:pPr>
      <w:r w:rsidDel="00000000" w:rsidR="00000000" w:rsidRPr="00000000">
        <w:rPr>
          <w:rFonts w:ascii="Calibri" w:cs="Calibri" w:eastAsia="Calibri" w:hAnsi="Calibri"/>
          <w:b w:val="1"/>
          <w:color w:val="000000"/>
          <w:rtl w:val="0"/>
        </w:rPr>
        <w:t xml:space="preserve">DATE:</w:t>
      </w:r>
      <w:r w:rsidDel="00000000" w:rsidR="00000000" w:rsidRPr="00000000">
        <w:rPr>
          <w:rFonts w:ascii="Calibri" w:cs="Calibri" w:eastAsia="Calibri" w:hAnsi="Calibri"/>
          <w:color w:val="000000"/>
          <w:rtl w:val="0"/>
        </w:rPr>
        <w:t xml:space="preserve">  6/13/2024</w:t>
      </w:r>
      <w:r w:rsidDel="00000000" w:rsidR="00000000" w:rsidRPr="00000000">
        <w:rPr>
          <w:rtl w:val="0"/>
        </w:rPr>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pPr>
      <w:r w:rsidDel="00000000" w:rsidR="00000000" w:rsidRPr="00000000">
        <w:rPr>
          <w:rFonts w:ascii="Calibri" w:cs="Calibri" w:eastAsia="Calibri" w:hAnsi="Calibri"/>
          <w:b w:val="1"/>
          <w:color w:val="000000"/>
          <w:rtl w:val="0"/>
        </w:rPr>
        <w:t xml:space="preserve">AGENDA ITEM DETAILS:</w:t>
      </w:r>
      <w:r w:rsidDel="00000000" w:rsidR="00000000" w:rsidRPr="00000000">
        <w:rPr>
          <w:rtl w:val="0"/>
        </w:rPr>
      </w:r>
    </w:p>
    <w:p w:rsidR="00000000" w:rsidDel="00000000" w:rsidP="00000000" w:rsidRDefault="00000000" w:rsidRPr="00000000" w14:paraId="00000005">
      <w:pPr>
        <w:ind w:left="270" w:firstLine="0"/>
        <w:rPr/>
      </w:pPr>
      <w:r w:rsidDel="00000000" w:rsidR="00000000" w:rsidRPr="00000000">
        <w:rPr>
          <w:rFonts w:ascii="Calibri" w:cs="Calibri" w:eastAsia="Calibri" w:hAnsi="Calibri"/>
          <w:b w:val="1"/>
          <w:color w:val="000000"/>
          <w:rtl w:val="0"/>
        </w:rPr>
        <w:t xml:space="preserve">School/Department </w:t>
      </w:r>
      <w:r w:rsidDel="00000000" w:rsidR="00000000" w:rsidRPr="00000000">
        <w:rPr>
          <w:rtl w:val="0"/>
        </w:rPr>
      </w:r>
    </w:p>
    <w:p w:rsidR="00000000" w:rsidDel="00000000" w:rsidP="00000000" w:rsidRDefault="00000000" w:rsidRPr="00000000" w14:paraId="00000006">
      <w:pPr>
        <w:ind w:left="270" w:firstLine="0"/>
        <w:rPr/>
      </w:pPr>
      <w:r w:rsidDel="00000000" w:rsidR="00000000" w:rsidRPr="00000000">
        <w:rPr>
          <w:rFonts w:ascii="Calibri" w:cs="Calibri" w:eastAsia="Calibri" w:hAnsi="Calibri"/>
          <w:color w:val="000000"/>
          <w:rtl w:val="0"/>
        </w:rPr>
        <w:t xml:space="preserve">LSS / Special Education</w:t>
      </w:r>
      <w:r w:rsidDel="00000000" w:rsidR="00000000" w:rsidRPr="00000000">
        <w:rPr>
          <w:rtl w:val="0"/>
        </w:rPr>
      </w:r>
    </w:p>
    <w:p w:rsidR="00000000" w:rsidDel="00000000" w:rsidP="00000000" w:rsidRDefault="00000000" w:rsidRPr="00000000" w14:paraId="00000007">
      <w:pPr>
        <w:ind w:left="270" w:firstLine="0"/>
        <w:rPr/>
      </w:pPr>
      <w:r w:rsidDel="00000000" w:rsidR="00000000" w:rsidRPr="00000000">
        <w:rPr>
          <w:rFonts w:ascii="Calibri" w:cs="Calibri" w:eastAsia="Calibri" w:hAnsi="Calibri"/>
          <w:b w:val="1"/>
          <w:color w:val="000000"/>
          <w:rtl w:val="0"/>
        </w:rPr>
        <w:t xml:space="preserve">Product Vendor or Grant Issuer</w:t>
      </w:r>
      <w:r w:rsidDel="00000000" w:rsidR="00000000" w:rsidRPr="00000000">
        <w:rPr>
          <w:rtl w:val="0"/>
        </w:rPr>
      </w:r>
    </w:p>
    <w:p w:rsidR="00000000" w:rsidDel="00000000" w:rsidP="00000000" w:rsidRDefault="00000000" w:rsidRPr="00000000" w14:paraId="00000008">
      <w:pPr>
        <w:ind w:left="270" w:firstLine="0"/>
        <w:rPr/>
      </w:pPr>
      <w:r w:rsidDel="00000000" w:rsidR="00000000" w:rsidRPr="00000000">
        <w:rPr>
          <w:rFonts w:ascii="Calibri" w:cs="Calibri" w:eastAsia="Calibri" w:hAnsi="Calibri"/>
          <w:color w:val="000000"/>
          <w:rtl w:val="0"/>
        </w:rPr>
        <w:t xml:space="preserve">Jigsaw Learning LLC</w:t>
      </w:r>
      <w:r w:rsidDel="00000000" w:rsidR="00000000" w:rsidRPr="00000000">
        <w:rPr>
          <w:rtl w:val="0"/>
        </w:rPr>
      </w:r>
    </w:p>
    <w:p w:rsidR="00000000" w:rsidDel="00000000" w:rsidP="00000000" w:rsidRDefault="00000000" w:rsidRPr="00000000" w14:paraId="00000009">
      <w:pPr>
        <w:ind w:left="270" w:firstLine="0"/>
        <w:rPr/>
      </w:pPr>
      <w:r w:rsidDel="00000000" w:rsidR="00000000" w:rsidRPr="00000000">
        <w:rPr>
          <w:rFonts w:ascii="Calibri" w:cs="Calibri" w:eastAsia="Calibri" w:hAnsi="Calibri"/>
          <w:b w:val="1"/>
          <w:color w:val="000000"/>
          <w:rtl w:val="0"/>
        </w:rPr>
        <w:t xml:space="preserve">Product or Grant Name</w:t>
      </w:r>
      <w:r w:rsidDel="00000000" w:rsidR="00000000" w:rsidRPr="00000000">
        <w:rPr>
          <w:rtl w:val="0"/>
        </w:rPr>
      </w:r>
    </w:p>
    <w:p w:rsidR="00000000" w:rsidDel="00000000" w:rsidP="00000000" w:rsidRDefault="00000000" w:rsidRPr="00000000" w14:paraId="0000000A">
      <w:pPr>
        <w:ind w:left="270" w:firstLine="0"/>
        <w:rPr/>
      </w:pPr>
      <w:r w:rsidDel="00000000" w:rsidR="00000000" w:rsidRPr="00000000">
        <w:rPr>
          <w:rFonts w:ascii="Calibri" w:cs="Calibri" w:eastAsia="Calibri" w:hAnsi="Calibri"/>
          <w:color w:val="000000"/>
          <w:rtl w:val="0"/>
        </w:rPr>
        <w:t xml:space="preserve">Teachtown </w:t>
      </w:r>
      <w:r w:rsidDel="00000000" w:rsidR="00000000" w:rsidRPr="00000000">
        <w:rPr>
          <w:rtl w:val="0"/>
        </w:rPr>
      </w:r>
    </w:p>
    <w:p w:rsidR="00000000" w:rsidDel="00000000" w:rsidP="00000000" w:rsidRDefault="00000000" w:rsidRPr="00000000" w14:paraId="0000000B">
      <w:pPr>
        <w:ind w:left="270" w:firstLine="0"/>
        <w:rPr/>
      </w:pPr>
      <w:r w:rsidDel="00000000" w:rsidR="00000000" w:rsidRPr="00000000">
        <w:rPr>
          <w:rFonts w:ascii="Calibri" w:cs="Calibri" w:eastAsia="Calibri" w:hAnsi="Calibri"/>
          <w:b w:val="1"/>
          <w:color w:val="000000"/>
          <w:rtl w:val="0"/>
        </w:rPr>
        <w:t xml:space="preserve">Date/Term (Beginning and End Dates/Year)</w:t>
      </w:r>
      <w:r w:rsidDel="00000000" w:rsidR="00000000" w:rsidRPr="00000000">
        <w:rPr>
          <w:rtl w:val="0"/>
        </w:rPr>
      </w:r>
    </w:p>
    <w:p w:rsidR="00000000" w:rsidDel="00000000" w:rsidP="00000000" w:rsidRDefault="00000000" w:rsidRPr="00000000" w14:paraId="0000000C">
      <w:pPr>
        <w:ind w:left="270" w:firstLine="0"/>
        <w:rPr/>
      </w:pPr>
      <w:r w:rsidDel="00000000" w:rsidR="00000000" w:rsidRPr="00000000">
        <w:rPr>
          <w:rFonts w:ascii="Calibri" w:cs="Calibri" w:eastAsia="Calibri" w:hAnsi="Calibri"/>
          <w:color w:val="000000"/>
          <w:rtl w:val="0"/>
        </w:rPr>
        <w:t xml:space="preserve">08/1/24 – 7/31/25</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Calibri" w:cs="Calibri" w:eastAsia="Calibri" w:hAnsi="Calibri"/>
          <w:b w:val="1"/>
          <w:color w:val="000000"/>
          <w:rtl w:val="0"/>
        </w:rPr>
        <w:t xml:space="preserve">APPLICABLE BOARD POLICY &amp; STRATEGIC PLAN GOAL:</w:t>
      </w:r>
      <w:r w:rsidDel="00000000" w:rsidR="00000000" w:rsidRPr="00000000">
        <w:rPr>
          <w:rtl w:val="0"/>
        </w:rPr>
      </w:r>
    </w:p>
    <w:p w:rsidR="00000000" w:rsidDel="00000000" w:rsidP="00000000" w:rsidRDefault="00000000" w:rsidRPr="00000000" w14:paraId="0000000F">
      <w:pPr>
        <w:rPr/>
      </w:pPr>
      <w:r w:rsidDel="00000000" w:rsidR="00000000" w:rsidRPr="00000000">
        <w:rPr>
          <w:rFonts w:ascii="Calibri" w:cs="Calibri" w:eastAsia="Calibri" w:hAnsi="Calibri"/>
          <w:color w:val="000000"/>
          <w:rtl w:val="0"/>
        </w:rPr>
        <w:t xml:space="preserve">Boone County Schools will ensure all students will receive rigorous and engaging instruction via a guaranteed and viable curriculum in every classroom, every day.</w:t>
      </w:r>
      <w:r w:rsidDel="00000000" w:rsidR="00000000" w:rsidRPr="00000000">
        <w:rPr>
          <w:rtl w:val="0"/>
        </w:rPr>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Calibri" w:cs="Calibri" w:eastAsia="Calibri" w:hAnsi="Calibri"/>
          <w:b w:val="1"/>
          <w:color w:val="000000"/>
          <w:rtl w:val="0"/>
        </w:rPr>
        <w:t xml:space="preserve">DESCRIBE USE OF CONTRACT/PURCHASE/AGREEMENT:</w:t>
      </w:r>
      <w:r w:rsidDel="00000000" w:rsidR="00000000" w:rsidRPr="00000000">
        <w:rPr>
          <w:rtl w:val="0"/>
        </w:rPr>
      </w:r>
    </w:p>
    <w:p w:rsidR="00000000" w:rsidDel="00000000" w:rsidP="00000000" w:rsidRDefault="00000000" w:rsidRPr="00000000" w14:paraId="00000012">
      <w:pPr>
        <w:rPr/>
      </w:pPr>
      <w:r w:rsidDel="00000000" w:rsidR="00000000" w:rsidRPr="00000000">
        <w:rPr>
          <w:rFonts w:ascii="Calibri" w:cs="Calibri" w:eastAsia="Calibri" w:hAnsi="Calibri"/>
          <w:color w:val="000000"/>
          <w:rtl w:val="0"/>
        </w:rPr>
        <w:t xml:space="preserve">This is a single sourced item that utilizes thematic units to provide students with autism and intellectual disabilities access to a standards-based core curriculum that uses principles of Applied Behavior Analysis.  In addition to using behavior principles, the program is unique in that it uses classic children’s literature to serve as a launching point for students to gain exposure to content standards. The product includes adapted children’s literature, implementation guides, resources for language arts, science, social studies, and math as well as manipulatives and hands on materials.  Additionally, the purchase includes individual student licenses for a technology component that increases student choice and independence in their learning.    The units included in the content standards utilize the adapted children’s literature that is integrated with the technology component.  Additional technology supports splintered skills so that students can move from exposure to mastery.  In addition to the above-mentioned product, professional development will be needed to provide the training and coaching for the teachers.  </w:t>
      </w:r>
      <w:r w:rsidDel="00000000" w:rsidR="00000000" w:rsidRPr="00000000">
        <w:rPr>
          <w:rtl w:val="0"/>
        </w:rPr>
      </w:r>
    </w:p>
    <w:p w:rsidR="00000000" w:rsidDel="00000000" w:rsidP="00000000" w:rsidRDefault="00000000" w:rsidRPr="00000000" w14:paraId="00000013">
      <w:pPr>
        <w:rPr>
          <w:sz w:val="16"/>
          <w:szCs w:val="16"/>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Calibri" w:cs="Calibri" w:eastAsia="Calibri" w:hAnsi="Calibri"/>
          <w:b w:val="1"/>
          <w:color w:val="000000"/>
          <w:rtl w:val="0"/>
        </w:rPr>
        <w:t xml:space="preserve">FUNDING FOR PURCHASES AND OTHER REQUESTS:</w:t>
      </w:r>
      <w:r w:rsidDel="00000000" w:rsidR="00000000" w:rsidRPr="00000000">
        <w:rPr>
          <w:rtl w:val="0"/>
        </w:rPr>
      </w:r>
    </w:p>
    <w:p w:rsidR="00000000" w:rsidDel="00000000" w:rsidP="00000000" w:rsidRDefault="00000000" w:rsidRPr="00000000" w14:paraId="00000015">
      <w:pPr>
        <w:ind w:left="270" w:firstLine="0"/>
        <w:rPr/>
      </w:pPr>
      <w:r w:rsidDel="00000000" w:rsidR="00000000" w:rsidRPr="00000000">
        <w:rPr>
          <w:rFonts w:ascii="Calibri" w:cs="Calibri" w:eastAsia="Calibri" w:hAnsi="Calibri"/>
          <w:b w:val="1"/>
          <w:color w:val="000000"/>
          <w:rtl w:val="0"/>
        </w:rPr>
        <w:t xml:space="preserve">Total Cost</w:t>
      </w:r>
      <w:r w:rsidDel="00000000" w:rsidR="00000000" w:rsidRPr="00000000">
        <w:rPr>
          <w:rtl w:val="0"/>
        </w:rPr>
      </w:r>
    </w:p>
    <w:p w:rsidR="00000000" w:rsidDel="00000000" w:rsidP="00000000" w:rsidRDefault="00000000" w:rsidRPr="00000000" w14:paraId="00000016">
      <w:pPr>
        <w:ind w:left="270" w:firstLine="0"/>
        <w:rPr/>
      </w:pPr>
      <w:r w:rsidDel="00000000" w:rsidR="00000000" w:rsidRPr="00000000">
        <w:rPr>
          <w:rFonts w:ascii="Calibri" w:cs="Calibri" w:eastAsia="Calibri" w:hAnsi="Calibri"/>
          <w:color w:val="000000"/>
          <w:sz w:val="22"/>
          <w:szCs w:val="22"/>
          <w:rtl w:val="0"/>
        </w:rPr>
        <w:t xml:space="preserve"> $54,760.70</w:t>
      </w:r>
      <w:r w:rsidDel="00000000" w:rsidR="00000000" w:rsidRPr="00000000">
        <w:rPr>
          <w:rtl w:val="0"/>
        </w:rPr>
      </w:r>
    </w:p>
    <w:p w:rsidR="00000000" w:rsidDel="00000000" w:rsidP="00000000" w:rsidRDefault="00000000" w:rsidRPr="00000000" w14:paraId="00000017">
      <w:pPr>
        <w:ind w:left="270" w:firstLine="0"/>
        <w:rPr/>
      </w:pPr>
      <w:r w:rsidDel="00000000" w:rsidR="00000000" w:rsidRPr="00000000">
        <w:rPr>
          <w:rFonts w:ascii="Calibri" w:cs="Calibri" w:eastAsia="Calibri" w:hAnsi="Calibri"/>
          <w:b w:val="1"/>
          <w:color w:val="000000"/>
          <w:rtl w:val="0"/>
        </w:rPr>
        <w:t xml:space="preserve">Funding Source</w:t>
      </w:r>
      <w:r w:rsidDel="00000000" w:rsidR="00000000" w:rsidRPr="00000000">
        <w:rPr>
          <w:rtl w:val="0"/>
        </w:rPr>
      </w:r>
    </w:p>
    <w:p w:rsidR="00000000" w:rsidDel="00000000" w:rsidP="00000000" w:rsidRDefault="00000000" w:rsidRPr="00000000" w14:paraId="00000018">
      <w:pPr>
        <w:ind w:left="270" w:firstLine="0"/>
        <w:rPr/>
      </w:pPr>
      <w:r w:rsidDel="00000000" w:rsidR="00000000" w:rsidRPr="00000000">
        <w:rPr>
          <w:rFonts w:ascii="Calibri" w:cs="Calibri" w:eastAsia="Calibri" w:hAnsi="Calibri"/>
          <w:color w:val="000000"/>
          <w:rtl w:val="0"/>
        </w:rPr>
        <w:t xml:space="preserve">IDEA</w:t>
      </w:r>
      <w:r w:rsidDel="00000000" w:rsidR="00000000" w:rsidRPr="00000000">
        <w:rPr>
          <w:rtl w:val="0"/>
        </w:rPr>
      </w:r>
    </w:p>
    <w:p w:rsidR="00000000" w:rsidDel="00000000" w:rsidP="00000000" w:rsidRDefault="00000000" w:rsidRPr="00000000" w14:paraId="00000019">
      <w:pPr>
        <w:rPr/>
      </w:pPr>
      <w:r w:rsidDel="00000000" w:rsidR="00000000" w:rsidRPr="00000000">
        <w:rPr>
          <w:rFonts w:ascii="Calibri" w:cs="Calibri" w:eastAsia="Calibri" w:hAnsi="Calibri"/>
          <w:b w:val="1"/>
          <w:color w:val="000000"/>
          <w:rtl w:val="0"/>
        </w:rPr>
        <w:t xml:space="preserve">     *If more than one funding source, list below along with amount or percent for each source</w:t>
      </w:r>
      <w:r w:rsidDel="00000000" w:rsidR="00000000" w:rsidRPr="00000000">
        <w:rPr>
          <w:rtl w:val="0"/>
        </w:rPr>
      </w:r>
    </w:p>
    <w:p w:rsidR="00000000" w:rsidDel="00000000" w:rsidP="00000000" w:rsidRDefault="00000000" w:rsidRPr="00000000" w14:paraId="0000001A">
      <w:pPr>
        <w:ind w:left="270" w:firstLine="0"/>
        <w:rPr/>
      </w:pPr>
      <w:r w:rsidDel="00000000" w:rsidR="00000000" w:rsidRPr="00000000">
        <w:rPr>
          <w:rFonts w:ascii="Calibri" w:cs="Calibri" w:eastAsia="Calibri" w:hAnsi="Calibri"/>
          <w:color w:val="000000"/>
          <w:sz w:val="22"/>
          <w:szCs w:val="22"/>
          <w:rtl w:val="0"/>
        </w:rPr>
        <w:t xml:space="preserve">NA</w:t>
      </w:r>
      <w:r w:rsidDel="00000000" w:rsidR="00000000" w:rsidRPr="00000000">
        <w:rPr>
          <w:rtl w:val="0"/>
        </w:rPr>
      </w:r>
    </w:p>
    <w:p w:rsidR="00000000" w:rsidDel="00000000" w:rsidP="00000000" w:rsidRDefault="00000000" w:rsidRPr="00000000" w14:paraId="0000001B">
      <w:pPr>
        <w:rPr>
          <w:sz w:val="16"/>
          <w:szCs w:val="16"/>
        </w:rPr>
      </w:pPr>
      <w:r w:rsidDel="00000000" w:rsidR="00000000" w:rsidRPr="00000000">
        <w:rPr>
          <w:rtl w:val="0"/>
        </w:rPr>
      </w:r>
    </w:p>
    <w:p w:rsidR="00000000" w:rsidDel="00000000" w:rsidP="00000000" w:rsidRDefault="00000000" w:rsidRPr="00000000" w14:paraId="0000001C">
      <w:pPr>
        <w:rPr/>
      </w:pPr>
      <w:r w:rsidDel="00000000" w:rsidR="00000000" w:rsidRPr="00000000">
        <w:rPr>
          <w:rFonts w:ascii="Calibri" w:cs="Calibri" w:eastAsia="Calibri" w:hAnsi="Calibri"/>
          <w:b w:val="1"/>
          <w:color w:val="000000"/>
          <w:rtl w:val="0"/>
        </w:rPr>
        <w:t xml:space="preserve">IF THIS IS A GRANT, ENTER AMOUNT TO BE AWARDED:</w:t>
      </w:r>
      <w:r w:rsidDel="00000000" w:rsidR="00000000" w:rsidRPr="00000000">
        <w:rPr>
          <w:rtl w:val="0"/>
        </w:rPr>
      </w:r>
    </w:p>
    <w:p w:rsidR="00000000" w:rsidDel="00000000" w:rsidP="00000000" w:rsidRDefault="00000000" w:rsidRPr="00000000" w14:paraId="0000001D">
      <w:pPr>
        <w:rPr/>
      </w:pPr>
      <w:r w:rsidDel="00000000" w:rsidR="00000000" w:rsidRPr="00000000">
        <w:rPr>
          <w:rFonts w:ascii="Calibri" w:cs="Calibri" w:eastAsia="Calibri" w:hAnsi="Calibri"/>
          <w:color w:val="000000"/>
          <w:sz w:val="22"/>
          <w:szCs w:val="22"/>
          <w:rtl w:val="0"/>
        </w:rPr>
        <w:t xml:space="preserve">NA</w:t>
      </w:r>
      <w:r w:rsidDel="00000000" w:rsidR="00000000" w:rsidRPr="00000000">
        <w:rPr>
          <w:rtl w:val="0"/>
        </w:rPr>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Calibri" w:cs="Calibri" w:eastAsia="Calibri" w:hAnsi="Calibri"/>
          <w:b w:val="1"/>
          <w:color w:val="000000"/>
          <w:rtl w:val="0"/>
        </w:rPr>
        <w:t xml:space="preserve">RECOMMENDATION:</w:t>
      </w:r>
      <w:r w:rsidDel="00000000" w:rsidR="00000000" w:rsidRPr="00000000">
        <w:rPr>
          <w:rtl w:val="0"/>
        </w:rPr>
      </w:r>
    </w:p>
    <w:p w:rsidR="00000000" w:rsidDel="00000000" w:rsidP="00000000" w:rsidRDefault="00000000" w:rsidRPr="00000000" w14:paraId="00000020">
      <w:pPr>
        <w:rPr/>
      </w:pPr>
      <w:r w:rsidDel="00000000" w:rsidR="00000000" w:rsidRPr="00000000">
        <w:rPr>
          <w:rFonts w:ascii="Calibri" w:cs="Calibri" w:eastAsia="Calibri" w:hAnsi="Calibri"/>
          <w:color w:val="000000"/>
          <w:rtl w:val="0"/>
        </w:rPr>
        <w:t xml:space="preserve">I recommend the Board approve this contract between TeachTown and Boone County Schools as presented.</w:t>
      </w:r>
      <w:r w:rsidDel="00000000" w:rsidR="00000000" w:rsidRPr="00000000">
        <w:rPr>
          <w:rtl w:val="0"/>
        </w:rPr>
      </w:r>
    </w:p>
    <w:p w:rsidR="00000000" w:rsidDel="00000000" w:rsidP="00000000" w:rsidRDefault="00000000" w:rsidRPr="00000000" w14:paraId="00000021">
      <w:pPr>
        <w:rPr/>
      </w:pPr>
      <w:r w:rsidDel="00000000" w:rsidR="00000000" w:rsidRPr="00000000">
        <w:rPr>
          <w:rFonts w:ascii="Calibri" w:cs="Calibri" w:eastAsia="Calibri" w:hAnsi="Calibri"/>
          <w:color w:val="000000"/>
          <w:rtl w:val="0"/>
        </w:rPr>
        <w:t xml:space="preserve">Dr. Jim Detwiler, Deputy Superintendent / CAO</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Jodi Hall, Director of Special Education</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70" w:top="360"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Mr. Matthew Turner, Superintendent</w:t>
    </w:r>
    <w:r w:rsidDel="00000000" w:rsidR="00000000" w:rsidRPr="00000000">
      <w:rPr>
        <w:rtl w:val="0"/>
      </w:rPr>
    </w:r>
  </w:p>
  <w:p w:rsidR="00000000" w:rsidDel="00000000" w:rsidP="00000000" w:rsidRDefault="00000000" w:rsidRPr="00000000" w14:paraId="0000002C">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20"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2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NormalWeb">
    <w:name w:val="Normal (Web)"/>
    <w:basedOn w:val="Normal"/>
    <w:uiPriority w:val="99"/>
    <w:semiHidden w:val="1"/>
    <w:unhideWhenUsed w:val="1"/>
    <w:rsid w:val="00DB274C"/>
    <w:pPr>
      <w:spacing w:after="100" w:afterAutospacing="1" w:before="100" w:beforeAutospacing="1"/>
    </w:pPr>
    <w:rPr>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8Y3hZex84S7uuJbNdz+kqhGPFQ==">CgMxLjA4AHIhMU5sU2JBT201R0xOVTF6LU1GVUU3bmFnTTMxLTBHQ1px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2024-06-05T11:16:00Z</dcterms:created>
  <dc:creator>Staff</dc:creator>
</cp:coreProperties>
</file>