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single"/>
          <w:shd w:fill="auto" w:val="clear"/>
          <w:vertAlign w:val="baseline"/>
          <w:rtl w:val="0"/>
        </w:rPr>
        <w:t xml:space="preserve">Board Memo</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tab/>
        <w:t xml:space="preserve">        </w:t>
        <w:tab/>
        <w:tab/>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DATE:</w:t>
      </w:r>
      <w:r w:rsidDel="00000000" w:rsidR="00000000" w:rsidRPr="00000000">
        <w:rPr>
          <w:rFonts w:ascii="Calibri" w:cs="Calibri" w:eastAsia="Calibri" w:hAnsi="Calibri"/>
          <w:b w:val="0"/>
          <w:i w:val="0"/>
          <w:smallCaps w:val="0"/>
          <w:strike w:val="0"/>
          <w:color w:val="000000"/>
          <w:sz w:val="23"/>
          <w:szCs w:val="23"/>
          <w:u w:val="none"/>
          <w:shd w:fill="auto" w:val="clear"/>
          <w:vertAlign w:val="baseline"/>
          <w:rtl w:val="0"/>
        </w:rPr>
        <w:t xml:space="preserve">  6/13/2024</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AGENDA ITEM DETAILS:</w:t>
      </w: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School/Department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Boone County Schools – 6 Schools</w:t>
      </w: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Product Vendor or Grant Issuer</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Teacher Created Materials (TCM)</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Product or Grant Name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Exploring Social Studies: Kentucky</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Date/Term (Beginning and End Dates/Year)</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7/1/2024 – 6/30/2025</w:t>
      </w: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720"/>
        <w:jc w:val="left"/>
        <w:rPr>
          <w:rFonts w:ascii="Calibri" w:cs="Calibri" w:eastAsia="Calibri" w:hAnsi="Calibri"/>
          <w:b w:val="1"/>
          <w:i w:val="0"/>
          <w:smallCaps w:val="0"/>
          <w:strike w:val="0"/>
          <w:color w:val="ff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APPLICABLE BOARD POLICY &amp; STRATEGIC PLAN GOAL:  </w:t>
      </w:r>
    </w:p>
    <w:p w:rsidR="00000000" w:rsidDel="00000000" w:rsidP="00000000" w:rsidRDefault="00000000" w:rsidRPr="00000000" w14:paraId="00000010">
      <w:pPr>
        <w:pBdr>
          <w:top w:space="0" w:sz="0" w:val="nil"/>
          <w:left w:space="0" w:sz="0" w:val="nil"/>
          <w:bottom w:space="0" w:sz="0" w:val="nil"/>
          <w:right w:space="0" w:sz="0" w:val="nil"/>
          <w:between w:space="0" w:sz="0" w:val="nil"/>
        </w:pBdr>
        <w:rPr>
          <w:color w:val="000000"/>
          <w:sz w:val="22"/>
          <w:szCs w:val="22"/>
        </w:rPr>
      </w:pPr>
      <w:r w:rsidDel="00000000" w:rsidR="00000000" w:rsidRPr="00000000">
        <w:rPr>
          <w:rFonts w:ascii="Calibri" w:cs="Calibri" w:eastAsia="Calibri" w:hAnsi="Calibri"/>
          <w:color w:val="000000"/>
          <w:sz w:val="22"/>
          <w:szCs w:val="22"/>
          <w:rtl w:val="0"/>
        </w:rPr>
        <w:t xml:space="preserve">1</w:t>
      </w:r>
      <w:r w:rsidDel="00000000" w:rsidR="00000000" w:rsidRPr="00000000">
        <w:rPr>
          <w:rFonts w:ascii="Calibri" w:cs="Calibri" w:eastAsia="Calibri" w:hAnsi="Calibri"/>
          <w:sz w:val="22"/>
          <w:szCs w:val="22"/>
          <w:rtl w:val="0"/>
        </w:rPr>
        <w:t xml:space="preserve">A</w:t>
      </w:r>
      <w:r w:rsidDel="00000000" w:rsidR="00000000" w:rsidRPr="00000000">
        <w:rPr>
          <w:rFonts w:ascii="Calibri" w:cs="Calibri" w:eastAsia="Calibri" w:hAnsi="Calibri"/>
          <w:color w:val="000000"/>
          <w:sz w:val="22"/>
          <w:szCs w:val="22"/>
          <w:rtl w:val="0"/>
        </w:rPr>
        <w:t xml:space="preserve"> </w:t>
      </w:r>
      <w:r w:rsidDel="00000000" w:rsidR="00000000" w:rsidRPr="00000000">
        <w:rPr>
          <w:rFonts w:ascii="Calibri" w:cs="Calibri" w:eastAsia="Calibri" w:hAnsi="Calibri"/>
          <w:sz w:val="22"/>
          <w:szCs w:val="22"/>
          <w:rtl w:val="0"/>
        </w:rPr>
        <w:t xml:space="preserve">Boone County Schools will ensure all students are held to high expectations for achievement and will meet or exceed the standards in the district aligned curriculum: 2) Employ inquiry-based instruction and interdisciplinary connections</w:t>
      </w:r>
      <w:r w:rsidDel="00000000" w:rsidR="00000000" w:rsidRPr="00000000">
        <w:rPr>
          <w:color w:val="000000"/>
          <w:sz w:val="22"/>
          <w:szCs w:val="22"/>
          <w:rtl w:val="0"/>
        </w:rPr>
        <w:t xml:space="preserve"> </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80808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DESCRIBE USE OF CONTRACT/PURCHASE/AGREEMENT</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Exploring Social Studies is a K-5 instructional resource that builds literacy and social studies knowledge with high-interest nonfiction books, featuring primary resources that meet the four disciplines of the social studies standards (civics, geography, history, and economics). This resource also provides the opportunity for students to build knowledge through resources with multiple perspectives that help them understand the world around them and their connection to it. Exploring Social Studies promotes inquiry-based learning with discussion questions, document-based assessments, and primary source analysis activities which are aligned to the Kentucky Academic Standards for social studies (Strategic Plan Goal 1A-2). </w:t>
      </w: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FUNDING FOR PURCHASES AND OTHER REQUESTS: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Total Cost</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$36,737.20</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Funding Source</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ARP ESSER Funding for Elementary Schools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BES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$5,508.56,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FES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$9,708.52,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NHES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$7,271.30,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NPES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$734.48,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SCES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$4,700.64,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YES</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$8,813.70</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*If more than one funding source, list below along with amount or percent for each source</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7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IF THIS IS A GRANT, ENTER AMOUNT TO BE AWARDED:</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NA</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RECOMMENDATION:</w:t>
      </w:r>
    </w:p>
    <w:p w:rsidR="00000000" w:rsidDel="00000000" w:rsidP="00000000" w:rsidRDefault="00000000" w:rsidRPr="00000000" w14:paraId="00000022">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I recommend the Board approve this contract between TCM and Boone County Schools as presented.</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Dr. Jim Detwiler, Deputy Superintendent / CAO</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i w:val="0"/>
          <w:smallCaps w:val="0"/>
          <w:strike w:val="0"/>
          <w:color w:val="000000"/>
          <w:sz w:val="23"/>
          <w:szCs w:val="23"/>
          <w:u w:val="none"/>
          <w:shd w:fill="auto" w:val="clear"/>
          <w:vertAlign w:val="baseline"/>
        </w:rPr>
      </w:pPr>
      <w:r w:rsidDel="00000000" w:rsidR="00000000" w:rsidRPr="00000000">
        <w:rPr>
          <w:rFonts w:ascii="Calibri" w:cs="Calibri" w:eastAsia="Calibri" w:hAnsi="Calibri"/>
          <w:b w:val="1"/>
          <w:i w:val="0"/>
          <w:smallCaps w:val="0"/>
          <w:strike w:val="0"/>
          <w:color w:val="000000"/>
          <w:sz w:val="23"/>
          <w:szCs w:val="23"/>
          <w:u w:val="none"/>
          <w:shd w:fill="auto" w:val="clear"/>
          <w:vertAlign w:val="baseline"/>
          <w:rtl w:val="0"/>
        </w:rPr>
        <w:t xml:space="preserve">CONTACT PERSON: (submitter)</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Jenny Watson, Assistant Superintendent</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008" w:top="1008" w:left="720" w:right="720" w:header="360" w:footer="37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Calibri"/>
  <w:font w:name="Times New Roman"/>
  <w:font w:name="Arial"/>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16"/>
        <w:szCs w:val="16"/>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16"/>
        <w:szCs w:val="16"/>
        <w:u w:val="none"/>
        <w:shd w:fill="auto" w:val="clear"/>
        <w:vertAlign w:val="baseline"/>
        <w:rtl w:val="0"/>
      </w:rPr>
      <w:t xml:space="preserve">Board Memo V4.0 KE</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9">
    <w:pPr>
      <w:ind w:left="3600" w:hanging="3600"/>
      <w:rPr>
        <w:rFonts w:ascii="Arial Black" w:cs="Arial Black" w:eastAsia="Arial Black" w:hAnsi="Arial Black"/>
        <w:b w:val="1"/>
        <w:color w:val="1f497d"/>
        <w:sz w:val="22"/>
        <w:szCs w:val="22"/>
      </w:rPr>
    </w:pPr>
    <w:r w:rsidDel="00000000" w:rsidR="00000000" w:rsidRPr="00000000">
      <w:rPr>
        <w:rFonts w:ascii="Arial Black" w:cs="Arial Black" w:eastAsia="Arial Black" w:hAnsi="Arial Black"/>
        <w:b w:val="1"/>
        <w:color w:val="1f497d"/>
        <w:sz w:val="22"/>
        <w:szCs w:val="22"/>
        <w:rtl w:val="0"/>
      </w:rPr>
      <w:t xml:space="preserve">Boone County Board of Education Members</w:t>
    </w:r>
    <w:r w:rsidDel="00000000" w:rsidR="00000000" w:rsidRPr="00000000">
      <w:drawing>
        <wp:anchor allowOverlap="1" behindDoc="0" distB="0" distT="0" distL="114300" distR="114300" hidden="0" layoutInCell="1" locked="0" relativeHeight="0" simplePos="0">
          <wp:simplePos x="0" y="0"/>
          <wp:positionH relativeFrom="column">
            <wp:posOffset>4309110</wp:posOffset>
          </wp:positionH>
          <wp:positionV relativeFrom="paragraph">
            <wp:posOffset>-104774</wp:posOffset>
          </wp:positionV>
          <wp:extent cx="2566670" cy="80010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66670" cy="800100"/>
                  </a:xfrm>
                  <a:prstGeom prst="rect"/>
                  <a:ln/>
                </pic:spPr>
              </pic:pic>
            </a:graphicData>
          </a:graphic>
        </wp:anchor>
      </w:drawing>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 Jesse Parks, Board Chair </w:t>
      <w:tab/>
      <w:tab/>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Dr. Maria Brown, Vice Chair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Ms. Karen Byrd</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Carolyn Wolfe</w:t>
      <w:tab/>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ab/>
      <w:tab/>
    </w: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     </w:t>
      <w:tab/>
      <w:t xml:space="preserve"> </w:t>
      <w:tab/>
      <w:tab/>
      <w:tab/>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1f497d"/>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shd w:fill="auto" w:val="clear"/>
        <w:vertAlign w:val="baseline"/>
        <w:rtl w:val="0"/>
      </w:rPr>
      <w:t xml:space="preserve">Mrs. Cindy Young</w:t>
      <w:tab/>
      <w:tab/>
      <w:tab/>
      <w:tab/>
      <w:tab/>
      <w:tab/>
      <w:tab/>
      <w:tab/>
      <w:t xml:space="preserve">Mr. Matthew Turner, Superintendent</w:t>
    </w:r>
    <w:r w:rsidDel="00000000" w:rsidR="00000000" w:rsidRPr="00000000">
      <w:rPr>
        <w:rtl w:val="0"/>
      </w:rPr>
    </w:r>
  </w:p>
  <w:p w:rsidR="00000000" w:rsidDel="00000000" w:rsidP="00000000" w:rsidRDefault="00000000" w:rsidRPr="00000000" w14:paraId="0000002F">
    <w:pPr>
      <w:ind w:left="4680" w:firstLine="0"/>
      <w:jc w:val="right"/>
      <w:rPr>
        <w:rFonts w:ascii="Arial" w:cs="Arial" w:eastAsia="Arial" w:hAnsi="Arial"/>
        <w:color w:val="1f497d"/>
        <w:sz w:val="20"/>
        <w:szCs w:val="20"/>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2880" w:right="0" w:hanging="3600"/>
      <w:jc w:val="left"/>
      <w:rPr>
        <w:rFonts w:ascii="Times New Roman" w:cs="Times New Roman" w:eastAsia="Times New Roman" w:hAnsi="Times New Roman"/>
        <w:b w:val="1"/>
        <w:i w:val="0"/>
        <w:smallCaps w:val="0"/>
        <w:strike w:val="0"/>
        <w:color w:val="8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6f191e"/>
        <w:sz w:val="20"/>
        <w:szCs w:val="20"/>
        <w:u w:val="none"/>
        <w:shd w:fill="auto" w:val="clear"/>
        <w:vertAlign w:val="baseline"/>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
              <a:graphic>
                <a:graphicData uri="http://schemas.microsoft.com/office/word/2010/wordprocessingShape">
                  <wps:wsp>
                    <wps:cNvCnPr/>
                    <wps:spPr>
                      <a:xfrm>
                        <a:off x="1699513" y="3779683"/>
                        <a:ext cx="7292975" cy="635"/>
                      </a:xfrm>
                      <a:prstGeom prst="straightConnector1">
                        <a:avLst/>
                      </a:prstGeom>
                      <a:noFill/>
                      <a:ln cap="flat" cmpd="sng" w="9525">
                        <a:solidFill>
                          <a:srgbClr val="262626"/>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-253999</wp:posOffset>
              </wp:positionH>
              <wp:positionV relativeFrom="paragraph">
                <wp:posOffset>50800</wp:posOffset>
              </wp:positionV>
              <wp:extent cx="635" cy="12700"/>
              <wp:effectExtent b="0" l="0" r="0" t="0"/>
              <wp:wrapNone/>
              <wp:docPr id="7"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635" cy="1270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0F7415"/>
    <w:rPr>
      <w:sz w:val="24"/>
    </w:rPr>
  </w:style>
  <w:style w:type="paragraph" w:styleId="Heading8">
    <w:name w:val="heading 8"/>
    <w:basedOn w:val="Normal"/>
    <w:next w:val="Normal"/>
    <w:link w:val="Heading8Char"/>
    <w:qFormat w:val="1"/>
    <w:rsid w:val="003A3705"/>
    <w:pPr>
      <w:keepNext w:val="1"/>
      <w:jc w:val="center"/>
      <w:outlineLvl w:val="7"/>
    </w:pPr>
    <w:rPr>
      <w:rFonts w:ascii="Arial" w:hAnsi="Arial"/>
      <w:b w:val="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rsid w:val="0005093B"/>
    <w:pPr>
      <w:tabs>
        <w:tab w:val="center" w:pos="4320"/>
        <w:tab w:val="right" w:pos="8640"/>
      </w:tabs>
    </w:pPr>
  </w:style>
  <w:style w:type="paragraph" w:styleId="Footer">
    <w:name w:val="footer"/>
    <w:basedOn w:val="Normal"/>
    <w:rsid w:val="0005093B"/>
    <w:pPr>
      <w:tabs>
        <w:tab w:val="center" w:pos="4320"/>
        <w:tab w:val="right" w:pos="8640"/>
      </w:tabs>
    </w:pPr>
  </w:style>
  <w:style w:type="paragraph" w:styleId="BalloonText">
    <w:name w:val="Balloon Text"/>
    <w:basedOn w:val="Normal"/>
    <w:semiHidden w:val="1"/>
    <w:rsid w:val="00C14A4A"/>
    <w:rPr>
      <w:rFonts w:ascii="Tahoma" w:cs="Tahoma" w:hAnsi="Tahoma"/>
      <w:sz w:val="16"/>
      <w:szCs w:val="16"/>
    </w:rPr>
  </w:style>
  <w:style w:type="paragraph" w:styleId="BodyTextIndent">
    <w:name w:val="Body Text Indent"/>
    <w:basedOn w:val="Normal"/>
    <w:rsid w:val="000F7415"/>
    <w:pPr>
      <w:ind w:left="720"/>
    </w:pPr>
    <w:rPr>
      <w:rFonts w:ascii="Arial" w:hAnsi="Arial"/>
      <w:b w:val="1"/>
    </w:rPr>
  </w:style>
  <w:style w:type="character" w:styleId="Heading8Char" w:customStyle="1">
    <w:name w:val="Heading 8 Char"/>
    <w:basedOn w:val="DefaultParagraphFont"/>
    <w:link w:val="Heading8"/>
    <w:rsid w:val="003A3705"/>
    <w:rPr>
      <w:rFonts w:ascii="Arial" w:hAnsi="Arial"/>
      <w:b w:val="1"/>
      <w:sz w:val="24"/>
    </w:rPr>
  </w:style>
  <w:style w:type="table" w:styleId="TableGrid">
    <w:name w:val="Table Grid"/>
    <w:basedOn w:val="TableNormal"/>
    <w:rsid w:val="003A3705"/>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yperlink">
    <w:name w:val="Hyperlink"/>
    <w:basedOn w:val="DefaultParagraphFont"/>
    <w:uiPriority w:val="99"/>
    <w:unhideWhenUsed w:val="1"/>
    <w:rsid w:val="00425C55"/>
    <w:rPr>
      <w:color w:val="0000ff" w:themeColor="hyperlink"/>
      <w:u w:val="single"/>
    </w:rPr>
  </w:style>
  <w:style w:type="paragraph" w:styleId="ListParagraph">
    <w:name w:val="List Paragraph"/>
    <w:basedOn w:val="Normal"/>
    <w:uiPriority w:val="34"/>
    <w:qFormat w:val="1"/>
    <w:rsid w:val="00737FD8"/>
    <w:pPr>
      <w:ind w:left="720"/>
      <w:contextualSpacing w:val="1"/>
    </w:pPr>
  </w:style>
  <w:style w:type="character" w:styleId="FollowedHyperlink">
    <w:name w:val="FollowedHyperlink"/>
    <w:basedOn w:val="DefaultParagraphFont"/>
    <w:semiHidden w:val="1"/>
    <w:unhideWhenUsed w:val="1"/>
    <w:rsid w:val="00046237"/>
    <w:rPr>
      <w:color w:val="800080" w:themeColor="followedHyperlink"/>
      <w:u w:val="single"/>
    </w:rPr>
  </w:style>
  <w:style w:type="paragraph" w:styleId="NoSpacing">
    <w:name w:val="No Spacing"/>
    <w:uiPriority w:val="1"/>
    <w:qFormat w:val="1"/>
    <w:rsid w:val="005536D8"/>
    <w:rPr>
      <w:sz w:val="24"/>
    </w:rPr>
  </w:style>
  <w:style w:type="character" w:styleId="PlaceholderText">
    <w:name w:val="Placeholder Text"/>
    <w:basedOn w:val="DefaultParagraphFont"/>
    <w:uiPriority w:val="99"/>
    <w:semiHidden w:val="1"/>
    <w:rsid w:val="008A274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r81LNNtpwfc/BmMZr1AeAm3G2Sg==">CgMxLjA4AHIhMXk2TVY3b2tpVG8tNnFDdTFrTV8ybVJnYmJPdm4tOXpF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2024-05-14T22:50:00Z</dcterms:created>
  <dc:creator>Staff</dc:creator>
</cp:coreProperties>
</file>