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DATE: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6/13/2024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School/Department: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/>
      </w:pPr>
      <w:r w:rsidDel="00000000" w:rsidR="00000000" w:rsidRPr="00000000">
        <w:rPr>
          <w:rtl w:val="0"/>
        </w:rPr>
        <w:t xml:space="preserve">Boone County Schools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Vendor or Grant Issuer: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Securly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or Grant Name: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Flex Core &amp; </w:t>
      </w:r>
      <w:r w:rsidDel="00000000" w:rsidR="00000000" w:rsidRPr="00000000">
        <w:rPr>
          <w:rtl w:val="0"/>
        </w:rPr>
        <w:t xml:space="preserve">Pass Core</w:t>
      </w: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Date/Term (Beginning and End Dates/Year):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    </w:t>
      </w:r>
      <w:r w:rsidDel="00000000" w:rsidR="00000000" w:rsidRPr="00000000">
        <w:rPr>
          <w:rtl w:val="0"/>
        </w:rPr>
        <w:t xml:space="preserve">7/1/2024-6/30/2025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8.21 Strategic Plan Goal 4B-1: Boone County Schools will ensure all students will receive rigorous and engaging instruction via a guaranteed and viable curriculum in every classroom, every day.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DESCRIBE USE OF CONTRACT/PURCHASE/AGREEMENT: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Flex is a scheduling tool. Pass, an electronic hall pass system designed for K-12 schools, helps admins and teachers track how many passes are in use and by whom to improve student accountability and shore up safety concerns.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Total Cost: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color w:val="000000"/>
        </w:rPr>
      </w:pPr>
      <w:r w:rsidDel="00000000" w:rsidR="00000000" w:rsidRPr="00000000">
        <w:rPr>
          <w:rtl w:val="0"/>
        </w:rPr>
        <w:t xml:space="preserve">$</w:t>
      </w:r>
      <w:r w:rsidDel="00000000" w:rsidR="00000000" w:rsidRPr="00000000">
        <w:rPr>
          <w:color w:val="000000"/>
          <w:rtl w:val="0"/>
        </w:rPr>
        <w:t xml:space="preserve">3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  <w:t xml:space="preserve">765.55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Source: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*If more than one funding source, list below along with amount or percent for each source: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Instructional: BCHS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$3,607.80</w:t>
      </w:r>
      <w:r w:rsidDel="00000000" w:rsidR="00000000" w:rsidRPr="00000000">
        <w:rPr>
          <w:color w:val="000000"/>
          <w:rtl w:val="0"/>
        </w:rPr>
        <w:t xml:space="preserve">; CEMS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$4,927.65</w:t>
      </w:r>
      <w:r w:rsidDel="00000000" w:rsidR="00000000" w:rsidRPr="00000000">
        <w:rPr>
          <w:color w:val="000000"/>
          <w:rtl w:val="0"/>
        </w:rPr>
        <w:t xml:space="preserve">; CMS - $2,</w:t>
      </w:r>
      <w:r w:rsidDel="00000000" w:rsidR="00000000" w:rsidRPr="00000000">
        <w:rPr>
          <w:rtl w:val="0"/>
        </w:rPr>
        <w:t xml:space="preserve">409.40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SBDM: CHS - $</w:t>
      </w:r>
      <w:r w:rsidDel="00000000" w:rsidR="00000000" w:rsidRPr="00000000">
        <w:rPr>
          <w:rtl w:val="0"/>
        </w:rPr>
        <w:t xml:space="preserve">3,943.80</w:t>
      </w:r>
      <w:r w:rsidDel="00000000" w:rsidR="00000000" w:rsidRPr="00000000">
        <w:rPr>
          <w:color w:val="000000"/>
          <w:rtl w:val="0"/>
        </w:rPr>
        <w:t xml:space="preserve">; RCHS - $4,</w:t>
      </w:r>
      <w:r w:rsidDel="00000000" w:rsidR="00000000" w:rsidRPr="00000000">
        <w:rPr>
          <w:rtl w:val="0"/>
        </w:rPr>
        <w:t xml:space="preserve">257.40</w:t>
      </w:r>
      <w:r w:rsidDel="00000000" w:rsidR="00000000" w:rsidRPr="00000000">
        <w:rPr>
          <w:color w:val="000000"/>
          <w:rtl w:val="0"/>
        </w:rPr>
        <w:t xml:space="preserve">; RHS - $</w:t>
      </w:r>
      <w:r w:rsidDel="00000000" w:rsidR="00000000" w:rsidRPr="00000000">
        <w:rPr>
          <w:rtl w:val="0"/>
        </w:rPr>
        <w:t xml:space="preserve">5,710.60</w:t>
      </w:r>
      <w:r w:rsidDel="00000000" w:rsidR="00000000" w:rsidRPr="00000000">
        <w:rPr>
          <w:color w:val="000000"/>
          <w:rtl w:val="0"/>
        </w:rPr>
        <w:t xml:space="preserve">; GMS - $8,</w:t>
      </w:r>
      <w:r w:rsidDel="00000000" w:rsidR="00000000" w:rsidRPr="00000000">
        <w:rPr>
          <w:rtl w:val="0"/>
        </w:rPr>
        <w:t xml:space="preserve">509.75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KETS: BMS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$4,399.15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RECOMMENDATION: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recommend the board approve this contract between Boone County Schools and </w:t>
      </w:r>
      <w:r w:rsidDel="00000000" w:rsidR="00000000" w:rsidRPr="00000000">
        <w:rPr>
          <w:rtl w:val="0"/>
        </w:rPr>
        <w:t xml:space="preserve">Securly</w:t>
      </w:r>
      <w:r w:rsidDel="00000000" w:rsidR="00000000" w:rsidRPr="00000000">
        <w:rPr>
          <w:color w:val="000000"/>
          <w:rtl w:val="0"/>
        </w:rPr>
        <w:t xml:space="preserve"> as presented.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Dr. Jim Detwiler, Deputy Superintendent /CAO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Mary Ann Rankin,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-104771</wp:posOffset>
          </wp:positionV>
          <wp:extent cx="2566670" cy="800100"/>
          <wp:effectExtent b="0" l="0" r="0" t="0"/>
          <wp:wrapSquare wrapText="bothSides" distB="0" distT="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Dr. Maria Brown, Vice Chair     </w:t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Ms. Karen Byrd</w:t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Mrs. Carolyn Wolfe</w:t>
      <w:tab/>
    </w:r>
    <w:r w:rsidDel="00000000" w:rsidR="00000000" w:rsidRPr="00000000">
      <w:rPr>
        <w:b w:val="1"/>
        <w:color w:val="000000"/>
        <w:sz w:val="22"/>
        <w:szCs w:val="22"/>
        <w:rtl w:val="0"/>
      </w:rPr>
      <w:tab/>
      <w:tab/>
    </w:r>
    <w:r w:rsidDel="00000000" w:rsidR="00000000" w:rsidRPr="00000000">
      <w:rPr>
        <w:b w:val="1"/>
        <w:color w:val="000000"/>
        <w:sz w:val="20"/>
        <w:szCs w:val="20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1f497d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Mrs. Cindy Young</w:t>
      <w:tab/>
      <w:tab/>
      <w:tab/>
      <w:tab/>
      <w:tab/>
      <w:tab/>
      <w:tab/>
      <w:tab/>
      <w:t xml:space="preserve">Mr. Matthew Turner,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left="2880" w:hanging="3600"/>
      <w:rPr>
        <w:b w:val="1"/>
        <w:color w:val="800000"/>
        <w:sz w:val="20"/>
        <w:szCs w:val="20"/>
      </w:rPr>
    </w:pPr>
    <w:r w:rsidDel="00000000" w:rsidR="00000000" w:rsidRPr="00000000">
      <w:rPr>
        <w:b w:val="1"/>
        <w:color w:val="6f191e"/>
        <w:sz w:val="20"/>
        <w:szCs w:val="20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sVVro4L2JaKT9A4wvfIhFNSFg==">CgMxLjAyCGguZ2pkZ3hzOAByITF6TlY1dEw4VHdwTUxsaDNvNEk2aWRkOHA0Uktic1FSSQ==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2024-05-01T14:52:00Z</dcterms:created>
  <dc:creator>Staff</dc:creator>
</cp:coreProperties>
</file>