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6"/>
          <w:szCs w:val="26"/>
          <w:u w:val="singl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single"/>
          <w:shd w:fill="auto" w:val="clear"/>
          <w:vertAlign w:val="baseline"/>
          <w:rtl w:val="0"/>
        </w:rPr>
        <w:t xml:space="preserve">Board Memo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6/13/2024</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Support Services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Panorama Education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Success Platform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7/1/2024 – 6/30/2025</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APPLICABLE BOARD POLICY &amp; STRATEGIC PLAN GOAL: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sz w:val="23"/>
          <w:szCs w:val="23"/>
        </w:rPr>
      </w:pPr>
      <w:r w:rsidDel="00000000" w:rsidR="00000000" w:rsidRPr="00000000">
        <w:rPr>
          <w:rFonts w:ascii="Calibri" w:cs="Calibri" w:eastAsia="Calibri" w:hAnsi="Calibri"/>
          <w:color w:val="000000"/>
          <w:sz w:val="22"/>
          <w:szCs w:val="22"/>
          <w:rtl w:val="0"/>
        </w:rPr>
        <w:t xml:space="preserve">1B Boone County Schools will ensure all students will receive rigorous and engaging instruction via a guaranteed and viable curriculum in every classroom, every day: 3) Implement a Multi-Tiered System of Supports (MTSS) that meets the learning needs of struggling learners.</w:t>
      </w:r>
      <w:r w:rsidDel="00000000" w:rsidR="00000000" w:rsidRPr="00000000">
        <w:rPr>
          <w:color w:val="000000"/>
          <w:sz w:val="23"/>
          <w:szCs w:val="23"/>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80808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DESCRIBE USE OF CONTRACT/PURCHASE/AGREEMENT</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Panorama provides a complete picture of every student's academic, attendance, behavior, and social-emotional behavior (SEB) progress in school.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With tools that work together in one place, Panorama helps educators and administrators take data-driven action to support student success.</w:t>
      </w:r>
      <w:r w:rsidDel="00000000" w:rsidR="00000000" w:rsidRPr="00000000">
        <w:rPr>
          <w:rFonts w:ascii="Calibri" w:cs="Calibri" w:eastAsia="Calibri" w:hAnsi="Calibri"/>
          <w:sz w:val="22"/>
          <w:szCs w:val="22"/>
          <w:rtl w:val="0"/>
        </w:rPr>
        <w:t xml:space="preserve"> The </w:t>
      </w:r>
      <w:r w:rsidDel="00000000" w:rsidR="00000000" w:rsidRPr="00000000">
        <w:rPr>
          <w:rFonts w:ascii="Calibri" w:cs="Calibri" w:eastAsia="Calibri" w:hAnsi="Calibri"/>
          <w:color w:val="000000"/>
          <w:sz w:val="22"/>
          <w:szCs w:val="22"/>
          <w:rtl w:val="0"/>
        </w:rPr>
        <w:t xml:space="preserve">platform secur</w:t>
      </w:r>
      <w:r w:rsidDel="00000000" w:rsidR="00000000" w:rsidRPr="00000000">
        <w:rPr>
          <w:rFonts w:ascii="Calibri" w:cs="Calibri" w:eastAsia="Calibri" w:hAnsi="Calibri"/>
          <w:sz w:val="22"/>
          <w:szCs w:val="22"/>
          <w:rtl w:val="0"/>
        </w:rPr>
        <w:t xml:space="preserve">ely collects </w:t>
      </w:r>
      <w:r w:rsidDel="00000000" w:rsidR="00000000" w:rsidRPr="00000000">
        <w:rPr>
          <w:rFonts w:ascii="Calibri" w:cs="Calibri" w:eastAsia="Calibri" w:hAnsi="Calibri"/>
          <w:color w:val="000000"/>
          <w:sz w:val="22"/>
          <w:szCs w:val="22"/>
          <w:rtl w:val="0"/>
        </w:rPr>
        <w:t xml:space="preserve">valid and reliable data with a library of research-backed measures, including stude</w:t>
      </w:r>
      <w:r w:rsidDel="00000000" w:rsidR="00000000" w:rsidRPr="00000000">
        <w:rPr>
          <w:rFonts w:ascii="Calibri" w:cs="Calibri" w:eastAsia="Calibri" w:hAnsi="Calibri"/>
          <w:sz w:val="22"/>
          <w:szCs w:val="22"/>
          <w:rtl w:val="0"/>
        </w:rPr>
        <w:t xml:space="preserve">nt </w:t>
      </w:r>
      <w:r w:rsidDel="00000000" w:rsidR="00000000" w:rsidRPr="00000000">
        <w:rPr>
          <w:rFonts w:ascii="Calibri" w:cs="Calibri" w:eastAsia="Calibri" w:hAnsi="Calibri"/>
          <w:color w:val="000000"/>
          <w:sz w:val="22"/>
          <w:szCs w:val="22"/>
          <w:rtl w:val="0"/>
        </w:rPr>
        <w:t xml:space="preserve">survey</w:t>
      </w:r>
      <w:r w:rsidDel="00000000" w:rsidR="00000000" w:rsidRPr="00000000">
        <w:rPr>
          <w:rFonts w:ascii="Calibri" w:cs="Calibri" w:eastAsia="Calibri" w:hAnsi="Calibri"/>
          <w:sz w:val="22"/>
          <w:szCs w:val="22"/>
          <w:rtl w:val="0"/>
        </w:rPr>
        <w:t xml:space="preserve"> questions that are selected </w:t>
      </w:r>
      <w:r w:rsidDel="00000000" w:rsidR="00000000" w:rsidRPr="00000000">
        <w:rPr>
          <w:rFonts w:ascii="Calibri" w:cs="Calibri" w:eastAsia="Calibri" w:hAnsi="Calibri"/>
          <w:color w:val="000000"/>
          <w:sz w:val="22"/>
          <w:szCs w:val="22"/>
          <w:rtl w:val="0"/>
        </w:rPr>
        <w:t xml:space="preserve">by the district</w:t>
      </w:r>
      <w:r w:rsidDel="00000000" w:rsidR="00000000" w:rsidRPr="00000000">
        <w:rPr>
          <w:rFonts w:ascii="Calibri" w:cs="Calibri" w:eastAsia="Calibri" w:hAnsi="Calibri"/>
          <w:sz w:val="22"/>
          <w:szCs w:val="22"/>
          <w:rtl w:val="0"/>
        </w:rPr>
        <w:t xml:space="preserve">. D</w:t>
      </w:r>
      <w:r w:rsidDel="00000000" w:rsidR="00000000" w:rsidRPr="00000000">
        <w:rPr>
          <w:rFonts w:ascii="Calibri" w:cs="Calibri" w:eastAsia="Calibri" w:hAnsi="Calibri"/>
          <w:color w:val="000000"/>
          <w:sz w:val="22"/>
          <w:szCs w:val="22"/>
          <w:rtl w:val="0"/>
        </w:rPr>
        <w:t xml:space="preserve">ata analytics</w:t>
      </w:r>
      <w:r w:rsidDel="00000000" w:rsidR="00000000" w:rsidRPr="00000000">
        <w:rPr>
          <w:rFonts w:ascii="Calibri" w:cs="Calibri" w:eastAsia="Calibri" w:hAnsi="Calibri"/>
          <w:sz w:val="22"/>
          <w:szCs w:val="22"/>
          <w:rtl w:val="0"/>
        </w:rPr>
        <w:t xml:space="preserve"> are reported across academics, attendance, behavior, and social emotional behavior.  Schools can v</w:t>
      </w:r>
      <w:r w:rsidDel="00000000" w:rsidR="00000000" w:rsidRPr="00000000">
        <w:rPr>
          <w:rFonts w:ascii="Calibri" w:cs="Calibri" w:eastAsia="Calibri" w:hAnsi="Calibri"/>
          <w:color w:val="000000"/>
          <w:sz w:val="22"/>
          <w:szCs w:val="22"/>
          <w:rtl w:val="0"/>
        </w:rPr>
        <w:t xml:space="preserve">isualize and interact with </w:t>
      </w:r>
      <w:r w:rsidDel="00000000" w:rsidR="00000000" w:rsidRPr="00000000">
        <w:rPr>
          <w:rFonts w:ascii="Calibri" w:cs="Calibri" w:eastAsia="Calibri" w:hAnsi="Calibri"/>
          <w:sz w:val="22"/>
          <w:szCs w:val="22"/>
          <w:rtl w:val="0"/>
        </w:rPr>
        <w:t xml:space="preserve">student</w:t>
      </w:r>
      <w:r w:rsidDel="00000000" w:rsidR="00000000" w:rsidRPr="00000000">
        <w:rPr>
          <w:rFonts w:ascii="Calibri" w:cs="Calibri" w:eastAsia="Calibri" w:hAnsi="Calibri"/>
          <w:color w:val="000000"/>
          <w:sz w:val="22"/>
          <w:szCs w:val="22"/>
          <w:rtl w:val="0"/>
        </w:rPr>
        <w:t xml:space="preserve"> data using dashboards and heat maps. </w:t>
      </w:r>
      <w:r w:rsidDel="00000000" w:rsidR="00000000" w:rsidRPr="00000000">
        <w:rPr>
          <w:rFonts w:ascii="Calibri" w:cs="Calibri" w:eastAsia="Calibri" w:hAnsi="Calibri"/>
          <w:sz w:val="22"/>
          <w:szCs w:val="22"/>
          <w:rtl w:val="0"/>
        </w:rPr>
        <w:t xml:space="preserve">They can disaggregate </w:t>
      </w:r>
      <w:r w:rsidDel="00000000" w:rsidR="00000000" w:rsidRPr="00000000">
        <w:rPr>
          <w:rFonts w:ascii="Calibri" w:cs="Calibri" w:eastAsia="Calibri" w:hAnsi="Calibri"/>
          <w:color w:val="000000"/>
          <w:sz w:val="22"/>
          <w:szCs w:val="22"/>
          <w:rtl w:val="0"/>
        </w:rPr>
        <w:t xml:space="preserve">subgroup</w:t>
      </w:r>
      <w:r w:rsidDel="00000000" w:rsidR="00000000" w:rsidRPr="00000000">
        <w:rPr>
          <w:rFonts w:ascii="Calibri" w:cs="Calibri" w:eastAsia="Calibri" w:hAnsi="Calibri"/>
          <w:sz w:val="22"/>
          <w:szCs w:val="22"/>
          <w:rtl w:val="0"/>
        </w:rPr>
        <w:t xml:space="preserve"> data and </w:t>
      </w:r>
      <w:r w:rsidDel="00000000" w:rsidR="00000000" w:rsidRPr="00000000">
        <w:rPr>
          <w:rFonts w:ascii="Calibri" w:cs="Calibri" w:eastAsia="Calibri" w:hAnsi="Calibri"/>
          <w:color w:val="000000"/>
          <w:sz w:val="22"/>
          <w:szCs w:val="22"/>
          <w:rtl w:val="0"/>
        </w:rPr>
        <w:t xml:space="preserve">compare their data to national benchmarks. Panorama streamlines our MTSS process with intervention and progress monitoring so that our educators can spend more time addressing the needs of each student (Strategic Plan Goal 1B-3).</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$207,300.00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ESSER and Mental Health Grant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ESSER - $171,525.00; Mental Health Grant - $35,775.00</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NA</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RECOMMENDATION:</w:t>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recommend the Board approve this contract between Panorama Education and Boone County Schools as presented.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 Jim Detwiler, Deputy Superintendent / CAO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CONTACT PERSON: (submitter)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Jenny Watson, Assistant Superintendent &amp; Tara Drysdale, Assistant Superintendent</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 Board Chair </w:t>
      <w:tab/>
      <w:tab/>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Dr. Maria Brown, Vice Chair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Mr. Matthew Turner, Superintendent</w:t>
    </w:r>
    <w:r w:rsidDel="00000000" w:rsidR="00000000" w:rsidRPr="00000000">
      <w:rPr>
        <w:rtl w:val="0"/>
      </w:rPr>
    </w:r>
  </w:p>
  <w:p w:rsidR="00000000" w:rsidDel="00000000" w:rsidP="00000000" w:rsidRDefault="00000000" w:rsidRPr="00000000" w14:paraId="0000002E">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7292975" cy="12700"/>
              <wp:effectExtent b="0" l="0" r="0" t="0"/>
              <wp:wrapNone/>
              <wp:docPr id="1"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7292975"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29297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