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71" w:rsidRPr="00107971" w:rsidRDefault="00107971" w:rsidP="00107971">
      <w:pPr>
        <w:spacing w:after="200" w:line="276" w:lineRule="auto"/>
        <w:rPr>
          <w:rFonts w:ascii="Times New Roman" w:eastAsia="Calibri" w:hAnsi="Times New Roman" w:cs="Times New Roman"/>
          <w:b/>
          <w:bCs/>
          <w:sz w:val="24"/>
          <w:szCs w:val="24"/>
        </w:rPr>
      </w:pPr>
      <w:bookmarkStart w:id="0" w:name="_GoBack"/>
      <w:bookmarkEnd w:id="0"/>
      <w:r w:rsidRPr="00107971">
        <w:rPr>
          <w:rFonts w:ascii="Times New Roman" w:eastAsia="Calibri" w:hAnsi="Times New Roman" w:cs="Times New Roman"/>
          <w:b/>
          <w:bCs/>
          <w:sz w:val="24"/>
          <w:szCs w:val="24"/>
          <w:u w:val="single"/>
        </w:rPr>
        <w:t>THIS IS A DECISION PAPER</w:t>
      </w:r>
    </w:p>
    <w:p w:rsidR="00107971" w:rsidRPr="00107971" w:rsidRDefault="00107971" w:rsidP="00107971">
      <w:pPr>
        <w:spacing w:after="200" w:line="276" w:lineRule="auto"/>
        <w:rPr>
          <w:rFonts w:ascii="Times New Roman" w:eastAsia="Calibri" w:hAnsi="Times New Roman" w:cs="Times New Roman"/>
          <w:b/>
          <w:bCs/>
          <w:sz w:val="24"/>
          <w:szCs w:val="24"/>
        </w:rPr>
      </w:pPr>
    </w:p>
    <w:p w:rsidR="00107971" w:rsidRPr="00107971" w:rsidRDefault="00107971" w:rsidP="00107971">
      <w:pPr>
        <w:spacing w:after="200" w:line="276" w:lineRule="auto"/>
        <w:rPr>
          <w:rFonts w:ascii="Times New Roman" w:eastAsia="Calibri" w:hAnsi="Times New Roman" w:cs="Times New Roman"/>
          <w:sz w:val="24"/>
          <w:szCs w:val="24"/>
        </w:rPr>
      </w:pPr>
      <w:r w:rsidRPr="00107971">
        <w:rPr>
          <w:rFonts w:ascii="Times New Roman" w:eastAsia="Calibri" w:hAnsi="Times New Roman" w:cs="Times New Roman"/>
          <w:b/>
          <w:bCs/>
          <w:sz w:val="24"/>
          <w:szCs w:val="24"/>
        </w:rPr>
        <w:t xml:space="preserve">TO:  </w:t>
      </w:r>
      <w:r w:rsidR="0081278E">
        <w:rPr>
          <w:rFonts w:ascii="Times New Roman" w:eastAsia="Calibri" w:hAnsi="Times New Roman" w:cs="Times New Roman"/>
          <w:b/>
          <w:bCs/>
          <w:sz w:val="24"/>
          <w:szCs w:val="24"/>
        </w:rPr>
        <w:tab/>
      </w:r>
      <w:r w:rsidR="0081278E">
        <w:rPr>
          <w:rFonts w:ascii="Times New Roman" w:eastAsia="Calibri" w:hAnsi="Times New Roman" w:cs="Times New Roman"/>
          <w:b/>
          <w:bCs/>
          <w:sz w:val="24"/>
          <w:szCs w:val="24"/>
        </w:rPr>
        <w:tab/>
      </w:r>
      <w:r w:rsidRPr="00107971">
        <w:rPr>
          <w:rFonts w:ascii="Times New Roman" w:eastAsia="Calibri" w:hAnsi="Times New Roman" w:cs="Times New Roman"/>
          <w:sz w:val="24"/>
          <w:szCs w:val="24"/>
        </w:rPr>
        <w:t>Members of the Hardin County Board of Education</w:t>
      </w:r>
    </w:p>
    <w:p w:rsidR="00107971" w:rsidRPr="00107971" w:rsidRDefault="00107971" w:rsidP="00107971">
      <w:pPr>
        <w:spacing w:after="200" w:line="276" w:lineRule="auto"/>
        <w:rPr>
          <w:rFonts w:ascii="Times New Roman" w:eastAsia="Calibri" w:hAnsi="Times New Roman" w:cs="Times New Roman"/>
          <w:sz w:val="24"/>
          <w:szCs w:val="24"/>
        </w:rPr>
      </w:pPr>
      <w:r w:rsidRPr="00107971">
        <w:rPr>
          <w:rFonts w:ascii="Times New Roman" w:eastAsia="Calibri" w:hAnsi="Times New Roman" w:cs="Times New Roman"/>
          <w:b/>
          <w:bCs/>
          <w:sz w:val="24"/>
          <w:szCs w:val="24"/>
        </w:rPr>
        <w:t xml:space="preserve">FROM:  </w:t>
      </w:r>
      <w:r w:rsidR="0081278E">
        <w:rPr>
          <w:rFonts w:ascii="Times New Roman" w:eastAsia="Calibri" w:hAnsi="Times New Roman" w:cs="Times New Roman"/>
          <w:b/>
          <w:bCs/>
          <w:sz w:val="24"/>
          <w:szCs w:val="24"/>
        </w:rPr>
        <w:tab/>
      </w:r>
      <w:r w:rsidRPr="00107971">
        <w:rPr>
          <w:rFonts w:ascii="Times New Roman" w:eastAsia="Calibri" w:hAnsi="Times New Roman" w:cs="Times New Roman"/>
          <w:sz w:val="24"/>
          <w:szCs w:val="24"/>
        </w:rPr>
        <w:t>Teresa Morgan, Superintendent</w:t>
      </w:r>
    </w:p>
    <w:p w:rsidR="00107971" w:rsidRPr="0081278E" w:rsidRDefault="00107971" w:rsidP="00107971">
      <w:pPr>
        <w:spacing w:after="200" w:line="276" w:lineRule="auto"/>
        <w:rPr>
          <w:rFonts w:ascii="Times New Roman" w:eastAsia="Calibri" w:hAnsi="Times New Roman" w:cs="Times New Roman"/>
          <w:sz w:val="24"/>
          <w:szCs w:val="24"/>
        </w:rPr>
      </w:pPr>
      <w:r w:rsidRPr="00107971">
        <w:rPr>
          <w:rFonts w:ascii="Times New Roman" w:eastAsia="Calibri" w:hAnsi="Times New Roman" w:cs="Times New Roman"/>
          <w:b/>
          <w:bCs/>
          <w:sz w:val="24"/>
          <w:szCs w:val="24"/>
        </w:rPr>
        <w:t xml:space="preserve">DATE:  </w:t>
      </w:r>
      <w:r w:rsidR="0081278E">
        <w:rPr>
          <w:rFonts w:ascii="Times New Roman" w:eastAsia="Calibri" w:hAnsi="Times New Roman" w:cs="Times New Roman"/>
          <w:b/>
          <w:bCs/>
          <w:sz w:val="24"/>
          <w:szCs w:val="24"/>
        </w:rPr>
        <w:tab/>
      </w:r>
      <w:r w:rsidR="00A66455">
        <w:rPr>
          <w:rFonts w:ascii="Times New Roman" w:eastAsia="Calibri" w:hAnsi="Times New Roman" w:cs="Times New Roman"/>
          <w:bCs/>
          <w:sz w:val="24"/>
          <w:szCs w:val="24"/>
        </w:rPr>
        <w:t>May 16, 2024</w:t>
      </w:r>
    </w:p>
    <w:p w:rsidR="00107971" w:rsidRPr="00107971" w:rsidRDefault="00107971" w:rsidP="00107971">
      <w:pPr>
        <w:spacing w:after="200" w:line="276" w:lineRule="auto"/>
        <w:rPr>
          <w:rFonts w:ascii="Times New Roman" w:eastAsia="Calibri" w:hAnsi="Times New Roman" w:cs="Times New Roman"/>
          <w:sz w:val="24"/>
          <w:szCs w:val="24"/>
        </w:rPr>
      </w:pPr>
      <w:r w:rsidRPr="00107971">
        <w:rPr>
          <w:rFonts w:ascii="Times New Roman" w:eastAsia="Calibri" w:hAnsi="Times New Roman" w:cs="Times New Roman"/>
          <w:b/>
          <w:bCs/>
          <w:sz w:val="24"/>
          <w:szCs w:val="24"/>
        </w:rPr>
        <w:t xml:space="preserve">SUBJECT:  </w:t>
      </w:r>
      <w:r w:rsidR="0081278E">
        <w:rPr>
          <w:rFonts w:ascii="Times New Roman" w:eastAsia="Calibri" w:hAnsi="Times New Roman" w:cs="Times New Roman"/>
          <w:b/>
          <w:bCs/>
          <w:sz w:val="24"/>
          <w:szCs w:val="24"/>
        </w:rPr>
        <w:tab/>
      </w:r>
      <w:r w:rsidRPr="00107971">
        <w:rPr>
          <w:rFonts w:ascii="Times New Roman" w:eastAsia="Calibri" w:hAnsi="Times New Roman" w:cs="Times New Roman"/>
          <w:sz w:val="24"/>
          <w:szCs w:val="24"/>
        </w:rPr>
        <w:t xml:space="preserve">Recommended Changes for the </w:t>
      </w:r>
      <w:r w:rsidR="00A66455">
        <w:rPr>
          <w:rFonts w:ascii="Times New Roman" w:eastAsia="Calibri" w:hAnsi="Times New Roman" w:cs="Times New Roman"/>
          <w:sz w:val="24"/>
          <w:szCs w:val="24"/>
        </w:rPr>
        <w:t>2024-25</w:t>
      </w:r>
      <w:r w:rsidRPr="00107971">
        <w:rPr>
          <w:rFonts w:ascii="Times New Roman" w:eastAsia="Calibri" w:hAnsi="Times New Roman" w:cs="Times New Roman"/>
          <w:sz w:val="24"/>
          <w:szCs w:val="24"/>
        </w:rPr>
        <w:t xml:space="preserve"> Student Code of Conduct</w:t>
      </w:r>
    </w:p>
    <w:p w:rsidR="00107971" w:rsidRPr="00107971" w:rsidRDefault="00107971" w:rsidP="00107971">
      <w:pPr>
        <w:spacing w:after="200" w:line="276" w:lineRule="auto"/>
        <w:rPr>
          <w:rFonts w:ascii="Times New Roman" w:eastAsia="Calibri" w:hAnsi="Times New Roman" w:cs="Times New Roman"/>
          <w:sz w:val="24"/>
          <w:szCs w:val="24"/>
        </w:rPr>
      </w:pPr>
    </w:p>
    <w:p w:rsidR="00107971" w:rsidRPr="00107971" w:rsidRDefault="00107971" w:rsidP="00107971">
      <w:pPr>
        <w:spacing w:after="200" w:line="276" w:lineRule="auto"/>
        <w:rPr>
          <w:rFonts w:ascii="Times New Roman" w:eastAsia="Calibri" w:hAnsi="Times New Roman" w:cs="Times New Roman"/>
          <w:b/>
          <w:bCs/>
          <w:sz w:val="24"/>
          <w:szCs w:val="24"/>
        </w:rPr>
      </w:pPr>
      <w:r w:rsidRPr="00107971">
        <w:rPr>
          <w:rFonts w:ascii="Times New Roman" w:eastAsia="Calibri" w:hAnsi="Times New Roman" w:cs="Times New Roman"/>
          <w:b/>
          <w:bCs/>
          <w:sz w:val="24"/>
          <w:szCs w:val="24"/>
        </w:rPr>
        <w:t>FACTS/DISCUSSION:</w:t>
      </w:r>
    </w:p>
    <w:p w:rsidR="00107971" w:rsidRPr="00107971" w:rsidRDefault="00107971" w:rsidP="00107971">
      <w:pPr>
        <w:spacing w:after="200" w:line="276" w:lineRule="auto"/>
        <w:rPr>
          <w:rFonts w:ascii="Times New Roman" w:eastAsia="Calibri" w:hAnsi="Times New Roman" w:cs="Times New Roman"/>
          <w:sz w:val="24"/>
          <w:szCs w:val="24"/>
        </w:rPr>
      </w:pPr>
      <w:r w:rsidRPr="00107971">
        <w:rPr>
          <w:rFonts w:ascii="Times New Roman" w:eastAsia="Calibri" w:hAnsi="Times New Roman" w:cs="Times New Roman"/>
          <w:sz w:val="24"/>
          <w:szCs w:val="24"/>
        </w:rPr>
        <w:t xml:space="preserve">On </w:t>
      </w:r>
      <w:r w:rsidR="00A66455">
        <w:rPr>
          <w:rFonts w:ascii="Times New Roman" w:eastAsia="Calibri" w:hAnsi="Times New Roman" w:cs="Times New Roman"/>
          <w:sz w:val="24"/>
          <w:szCs w:val="24"/>
        </w:rPr>
        <w:t>May 6, 2024</w:t>
      </w:r>
      <w:r>
        <w:rPr>
          <w:rFonts w:ascii="Times New Roman" w:eastAsia="Calibri" w:hAnsi="Times New Roman" w:cs="Times New Roman"/>
          <w:sz w:val="24"/>
          <w:szCs w:val="24"/>
        </w:rPr>
        <w:t xml:space="preserve">, </w:t>
      </w:r>
      <w:r w:rsidRPr="00107971">
        <w:rPr>
          <w:rFonts w:ascii="Times New Roman" w:eastAsia="Calibri" w:hAnsi="Times New Roman" w:cs="Times New Roman"/>
          <w:sz w:val="24"/>
          <w:szCs w:val="24"/>
        </w:rPr>
        <w:t xml:space="preserve">the Code of Conduct Committee met to review the student Code of Conduct and to make recommended changes for the </w:t>
      </w:r>
      <w:r w:rsidR="00A66455">
        <w:rPr>
          <w:rFonts w:ascii="Times New Roman" w:eastAsia="Calibri" w:hAnsi="Times New Roman" w:cs="Times New Roman"/>
          <w:sz w:val="24"/>
          <w:szCs w:val="24"/>
        </w:rPr>
        <w:t>2024-25</w:t>
      </w:r>
      <w:r w:rsidRPr="00107971">
        <w:rPr>
          <w:rFonts w:ascii="Times New Roman" w:eastAsia="Calibri" w:hAnsi="Times New Roman" w:cs="Times New Roman"/>
          <w:sz w:val="24"/>
          <w:szCs w:val="24"/>
        </w:rPr>
        <w:t xml:space="preserve"> school year (see attachment</w:t>
      </w:r>
      <w:r w:rsidR="00A66455">
        <w:rPr>
          <w:rFonts w:ascii="Times New Roman" w:eastAsia="Calibri" w:hAnsi="Times New Roman" w:cs="Times New Roman"/>
          <w:sz w:val="24"/>
          <w:szCs w:val="24"/>
        </w:rPr>
        <w:t>s</w:t>
      </w:r>
      <w:r w:rsidRPr="00107971">
        <w:rPr>
          <w:rFonts w:ascii="Times New Roman" w:eastAsia="Calibri" w:hAnsi="Times New Roman" w:cs="Times New Roman"/>
          <w:sz w:val="24"/>
          <w:szCs w:val="24"/>
        </w:rPr>
        <w:t>).</w:t>
      </w:r>
    </w:p>
    <w:p w:rsidR="00107971" w:rsidRPr="00107971" w:rsidRDefault="00107971" w:rsidP="00107971">
      <w:pPr>
        <w:spacing w:after="200" w:line="276" w:lineRule="auto"/>
        <w:rPr>
          <w:rFonts w:ascii="Times New Roman" w:eastAsia="Calibri" w:hAnsi="Times New Roman" w:cs="Times New Roman"/>
          <w:sz w:val="24"/>
          <w:szCs w:val="24"/>
        </w:rPr>
      </w:pPr>
    </w:p>
    <w:p w:rsidR="00107971" w:rsidRPr="00107971" w:rsidRDefault="00107971" w:rsidP="00107971">
      <w:pPr>
        <w:spacing w:after="200" w:line="276" w:lineRule="auto"/>
        <w:rPr>
          <w:rFonts w:ascii="Times New Roman" w:eastAsia="Calibri" w:hAnsi="Times New Roman" w:cs="Times New Roman"/>
          <w:b/>
          <w:bCs/>
          <w:sz w:val="24"/>
          <w:szCs w:val="24"/>
        </w:rPr>
      </w:pPr>
      <w:r w:rsidRPr="00107971">
        <w:rPr>
          <w:rFonts w:ascii="Times New Roman" w:eastAsia="Calibri" w:hAnsi="Times New Roman" w:cs="Times New Roman"/>
          <w:b/>
          <w:bCs/>
          <w:sz w:val="24"/>
          <w:szCs w:val="24"/>
        </w:rPr>
        <w:t>RECOMMENDATION:</w:t>
      </w:r>
    </w:p>
    <w:p w:rsidR="00107971" w:rsidRPr="00107971" w:rsidRDefault="00107971" w:rsidP="00107971">
      <w:pPr>
        <w:spacing w:after="200" w:line="276" w:lineRule="auto"/>
        <w:rPr>
          <w:rFonts w:ascii="Times New Roman" w:eastAsia="Calibri" w:hAnsi="Times New Roman" w:cs="Times New Roman"/>
          <w:sz w:val="24"/>
          <w:szCs w:val="24"/>
        </w:rPr>
      </w:pPr>
      <w:r w:rsidRPr="00107971">
        <w:rPr>
          <w:rFonts w:ascii="Times New Roman" w:eastAsia="Calibri" w:hAnsi="Times New Roman" w:cs="Times New Roman"/>
          <w:sz w:val="24"/>
          <w:szCs w:val="24"/>
        </w:rPr>
        <w:t xml:space="preserve">I recommend that the Hardin County Board of Education approve the recommended changes for the </w:t>
      </w:r>
      <w:r w:rsidR="00A66455">
        <w:rPr>
          <w:rFonts w:ascii="Times New Roman" w:eastAsia="Calibri" w:hAnsi="Times New Roman" w:cs="Times New Roman"/>
          <w:sz w:val="24"/>
          <w:szCs w:val="24"/>
        </w:rPr>
        <w:t>2024-25</w:t>
      </w:r>
      <w:r w:rsidRPr="00107971">
        <w:rPr>
          <w:rFonts w:ascii="Times New Roman" w:eastAsia="Calibri" w:hAnsi="Times New Roman" w:cs="Times New Roman"/>
          <w:sz w:val="24"/>
          <w:szCs w:val="24"/>
        </w:rPr>
        <w:t xml:space="preserve"> student Code of Conduct.</w:t>
      </w:r>
    </w:p>
    <w:p w:rsidR="00107971" w:rsidRPr="00107971" w:rsidRDefault="00107971" w:rsidP="00107971">
      <w:pPr>
        <w:spacing w:after="200" w:line="276" w:lineRule="auto"/>
        <w:rPr>
          <w:rFonts w:ascii="Times New Roman" w:eastAsia="Calibri" w:hAnsi="Times New Roman" w:cs="Times New Roman"/>
          <w:sz w:val="24"/>
          <w:szCs w:val="24"/>
        </w:rPr>
      </w:pPr>
    </w:p>
    <w:p w:rsidR="00107971" w:rsidRPr="00107971" w:rsidRDefault="00107971" w:rsidP="00107971">
      <w:pPr>
        <w:spacing w:after="200" w:line="276" w:lineRule="auto"/>
        <w:rPr>
          <w:rFonts w:ascii="Times New Roman" w:eastAsia="Calibri" w:hAnsi="Times New Roman" w:cs="Times New Roman"/>
          <w:b/>
          <w:bCs/>
          <w:sz w:val="24"/>
          <w:szCs w:val="24"/>
        </w:rPr>
      </w:pPr>
      <w:r w:rsidRPr="00107971">
        <w:rPr>
          <w:rFonts w:ascii="Times New Roman" w:eastAsia="Calibri" w:hAnsi="Times New Roman" w:cs="Times New Roman"/>
          <w:b/>
          <w:bCs/>
          <w:sz w:val="24"/>
          <w:szCs w:val="24"/>
        </w:rPr>
        <w:t>RECOMMENDED MOTION:</w:t>
      </w:r>
    </w:p>
    <w:p w:rsidR="00107971" w:rsidRDefault="00107971" w:rsidP="00107971">
      <w:pPr>
        <w:rPr>
          <w:rFonts w:ascii="Times New Roman" w:eastAsia="Calibri" w:hAnsi="Times New Roman" w:cs="Times New Roman"/>
          <w:sz w:val="24"/>
          <w:szCs w:val="24"/>
        </w:rPr>
      </w:pPr>
      <w:r w:rsidRPr="00107971">
        <w:rPr>
          <w:rFonts w:ascii="Times New Roman" w:eastAsia="Calibri" w:hAnsi="Times New Roman" w:cs="Times New Roman"/>
          <w:sz w:val="24"/>
          <w:szCs w:val="24"/>
        </w:rPr>
        <w:t>I move that the Hardin County Board of Education approve the recommended changes</w:t>
      </w:r>
    </w:p>
    <w:p w:rsidR="00107971" w:rsidRDefault="00107971" w:rsidP="00107971">
      <w:pPr>
        <w:jc w:val="center"/>
        <w:rPr>
          <w:rFonts w:ascii="Times New Roman" w:eastAsia="Calibri" w:hAnsi="Times New Roman" w:cs="Times New Roman"/>
          <w:sz w:val="24"/>
          <w:szCs w:val="24"/>
        </w:rPr>
      </w:pPr>
    </w:p>
    <w:p w:rsidR="00A66455" w:rsidRDefault="00A66455">
      <w:pPr>
        <w:rPr>
          <w:rFonts w:ascii="Calibri" w:eastAsia="Calibri" w:hAnsi="Calibri" w:cs="Calibri"/>
          <w:b/>
          <w:sz w:val="28"/>
          <w:szCs w:val="24"/>
          <w:u w:val="single"/>
        </w:rPr>
      </w:pPr>
      <w:r>
        <w:rPr>
          <w:rFonts w:ascii="Calibri" w:eastAsia="Calibri" w:hAnsi="Calibri" w:cs="Calibri"/>
          <w:b/>
          <w:sz w:val="28"/>
          <w:szCs w:val="24"/>
          <w:u w:val="single"/>
        </w:rPr>
        <w:br w:type="page"/>
      </w:r>
    </w:p>
    <w:p w:rsidR="0010344F" w:rsidRDefault="00A66455" w:rsidP="00107971">
      <w:pPr>
        <w:jc w:val="center"/>
        <w:rPr>
          <w:b/>
          <w:sz w:val="28"/>
          <w:szCs w:val="28"/>
          <w:u w:val="single"/>
        </w:rPr>
      </w:pPr>
      <w:r w:rsidRPr="00A66455">
        <w:rPr>
          <w:rFonts w:ascii="Calibri" w:eastAsia="Calibri" w:hAnsi="Calibri" w:cs="Calibri"/>
          <w:b/>
          <w:sz w:val="28"/>
          <w:szCs w:val="24"/>
          <w:u w:val="single"/>
        </w:rPr>
        <w:lastRenderedPageBreak/>
        <w:t>24-25</w:t>
      </w:r>
      <w:r w:rsidR="00921323" w:rsidRPr="00A66455">
        <w:rPr>
          <w:b/>
          <w:sz w:val="32"/>
          <w:szCs w:val="28"/>
          <w:u w:val="single"/>
        </w:rPr>
        <w:t xml:space="preserve"> </w:t>
      </w:r>
      <w:r w:rsidR="00921323" w:rsidRPr="00921323">
        <w:rPr>
          <w:b/>
          <w:sz w:val="28"/>
          <w:szCs w:val="28"/>
          <w:u w:val="single"/>
        </w:rPr>
        <w:t>HCS Code of Conduct Revisions</w:t>
      </w:r>
    </w:p>
    <w:p w:rsidR="00921323" w:rsidRDefault="00A66455" w:rsidP="00A66455">
      <w:pPr>
        <w:rPr>
          <w:sz w:val="28"/>
          <w:szCs w:val="28"/>
        </w:rPr>
      </w:pPr>
      <w:r>
        <w:rPr>
          <w:sz w:val="28"/>
          <w:szCs w:val="28"/>
        </w:rPr>
        <w:t>The format of the entire Code of Conduct was changed to make the document more user-friendly for all stakeholders and includes a table of contents and hyperlinks to relevant policies and procedures.  Since the document is primarily distributed online, the formatting will assist students, par</w:t>
      </w:r>
      <w:r w:rsidR="00EE2F16">
        <w:rPr>
          <w:sz w:val="28"/>
          <w:szCs w:val="28"/>
        </w:rPr>
        <w:t>ents, and school employees.</w:t>
      </w:r>
    </w:p>
    <w:p w:rsidR="00A66455" w:rsidRDefault="00A66455" w:rsidP="00A66455">
      <w:pPr>
        <w:rPr>
          <w:sz w:val="28"/>
          <w:szCs w:val="28"/>
        </w:rPr>
      </w:pPr>
    </w:p>
    <w:p w:rsidR="00A66455" w:rsidRDefault="00A66455" w:rsidP="00A66455">
      <w:pPr>
        <w:rPr>
          <w:sz w:val="28"/>
          <w:szCs w:val="28"/>
        </w:rPr>
      </w:pPr>
      <w:r>
        <w:rPr>
          <w:sz w:val="28"/>
          <w:szCs w:val="28"/>
        </w:rPr>
        <w:t>The majority of the content remains unchanged except the following:</w:t>
      </w:r>
    </w:p>
    <w:p w:rsidR="00A66455" w:rsidRDefault="00A66455" w:rsidP="00A66455">
      <w:pPr>
        <w:rPr>
          <w:sz w:val="28"/>
          <w:szCs w:val="28"/>
        </w:rPr>
      </w:pPr>
      <w:r>
        <w:rPr>
          <w:sz w:val="28"/>
          <w:szCs w:val="28"/>
        </w:rPr>
        <w:t>On page 4, added the Civility Policy.</w:t>
      </w:r>
    </w:p>
    <w:p w:rsidR="00A66455" w:rsidRDefault="00A66455" w:rsidP="00A66455">
      <w:pPr>
        <w:rPr>
          <w:sz w:val="28"/>
          <w:szCs w:val="28"/>
        </w:rPr>
      </w:pPr>
      <w:r>
        <w:rPr>
          <w:sz w:val="28"/>
          <w:szCs w:val="28"/>
        </w:rPr>
        <w:t>Under Student Health on page 4, revised the statement regarding student health being the responsibility of the student and included information about consent for health services/school nurses. Removed statement about scoliosis screenings.</w:t>
      </w:r>
    </w:p>
    <w:p w:rsidR="00EE2F16" w:rsidRDefault="00EE2F16" w:rsidP="00A66455">
      <w:pPr>
        <w:rPr>
          <w:sz w:val="28"/>
          <w:szCs w:val="28"/>
        </w:rPr>
      </w:pPr>
      <w:r>
        <w:rPr>
          <w:sz w:val="28"/>
          <w:szCs w:val="28"/>
        </w:rPr>
        <w:t>On page 5, district dress guidelines were added for grades 9-12 after discussion with all three high schools and the Early College and Career Center administration.</w:t>
      </w:r>
    </w:p>
    <w:p w:rsidR="00A66455" w:rsidRDefault="00A66455" w:rsidP="00A66455">
      <w:pPr>
        <w:rPr>
          <w:sz w:val="28"/>
          <w:szCs w:val="28"/>
        </w:rPr>
      </w:pPr>
      <w:r>
        <w:rPr>
          <w:sz w:val="28"/>
          <w:szCs w:val="28"/>
        </w:rPr>
        <w:t>Under Search and Seizure on page 10 added the following statement:</w:t>
      </w:r>
    </w:p>
    <w:p w:rsidR="00A66455" w:rsidRDefault="00A66455" w:rsidP="00A66455">
      <w:pPr>
        <w:rPr>
          <w:sz w:val="28"/>
          <w:szCs w:val="28"/>
        </w:rPr>
      </w:pPr>
      <w:r>
        <w:rPr>
          <w:sz w:val="28"/>
          <w:szCs w:val="28"/>
        </w:rPr>
        <w:t>“Students who refuse a search or are non-compliant with a search will be subject to discipline under Board Policy 09.436.”</w:t>
      </w:r>
    </w:p>
    <w:p w:rsidR="00A66455" w:rsidRDefault="00A66455" w:rsidP="00A66455">
      <w:pPr>
        <w:rPr>
          <w:sz w:val="28"/>
          <w:szCs w:val="28"/>
        </w:rPr>
      </w:pPr>
      <w:r>
        <w:rPr>
          <w:sz w:val="28"/>
          <w:szCs w:val="28"/>
        </w:rPr>
        <w:t xml:space="preserve">Under teacher rights on page 13, item #6… </w:t>
      </w:r>
    </w:p>
    <w:p w:rsidR="00A66455" w:rsidRDefault="00A66455" w:rsidP="00A66455">
      <w:pPr>
        <w:rPr>
          <w:sz w:val="28"/>
          <w:szCs w:val="28"/>
        </w:rPr>
      </w:pPr>
      <w:r>
        <w:rPr>
          <w:sz w:val="28"/>
          <w:szCs w:val="28"/>
        </w:rPr>
        <w:t>Added “and character defamation.”</w:t>
      </w:r>
    </w:p>
    <w:p w:rsidR="00A66455" w:rsidRDefault="00A66455" w:rsidP="00A66455">
      <w:pPr>
        <w:rPr>
          <w:sz w:val="28"/>
          <w:szCs w:val="28"/>
        </w:rPr>
      </w:pPr>
      <w:r>
        <w:rPr>
          <w:sz w:val="28"/>
          <w:szCs w:val="28"/>
        </w:rPr>
        <w:t>Added the Transportation Regulations on page 16.  These were previously only provided to students and families through a separate brochure.</w:t>
      </w:r>
    </w:p>
    <w:p w:rsidR="00A66455" w:rsidRDefault="00A66455" w:rsidP="00A66455">
      <w:pPr>
        <w:rPr>
          <w:sz w:val="28"/>
          <w:szCs w:val="28"/>
        </w:rPr>
      </w:pPr>
      <w:r>
        <w:rPr>
          <w:sz w:val="28"/>
          <w:szCs w:val="28"/>
        </w:rPr>
        <w:t>Under Transportation Expectations on page 17 amended the statement regarding animals on the bus to:</w:t>
      </w:r>
    </w:p>
    <w:p w:rsidR="00A66455" w:rsidRDefault="00A66455" w:rsidP="00A66455">
      <w:pPr>
        <w:rPr>
          <w:sz w:val="28"/>
          <w:szCs w:val="28"/>
        </w:rPr>
      </w:pPr>
      <w:r>
        <w:rPr>
          <w:sz w:val="28"/>
          <w:szCs w:val="28"/>
        </w:rPr>
        <w:t>“</w:t>
      </w:r>
      <w:proofErr w:type="gramStart"/>
      <w:r>
        <w:rPr>
          <w:sz w:val="28"/>
          <w:szCs w:val="28"/>
        </w:rPr>
        <w:t>no</w:t>
      </w:r>
      <w:proofErr w:type="gramEnd"/>
      <w:r>
        <w:rPr>
          <w:sz w:val="28"/>
          <w:szCs w:val="28"/>
        </w:rPr>
        <w:t xml:space="preserve"> pets or animals (live or specimen) are allowed on the bus with the exception of service animals as defined by state and federal law (see board policy 10.5).  The director of transportation must be notified regarding service animals on buses.</w:t>
      </w:r>
    </w:p>
    <w:p w:rsidR="00A66455" w:rsidRPr="00A66455" w:rsidRDefault="00A66455" w:rsidP="00A66455">
      <w:pPr>
        <w:rPr>
          <w:sz w:val="28"/>
          <w:szCs w:val="28"/>
        </w:rPr>
      </w:pPr>
    </w:p>
    <w:sectPr w:rsidR="00A66455" w:rsidRPr="00A66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B161F"/>
    <w:multiLevelType w:val="hybridMultilevel"/>
    <w:tmpl w:val="CE30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787DC1"/>
    <w:multiLevelType w:val="hybridMultilevel"/>
    <w:tmpl w:val="C83A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23"/>
    <w:rsid w:val="0010344F"/>
    <w:rsid w:val="00107971"/>
    <w:rsid w:val="004563A9"/>
    <w:rsid w:val="00530CF2"/>
    <w:rsid w:val="00536CA2"/>
    <w:rsid w:val="006345A9"/>
    <w:rsid w:val="00776667"/>
    <w:rsid w:val="0078478C"/>
    <w:rsid w:val="0081278E"/>
    <w:rsid w:val="00826F15"/>
    <w:rsid w:val="008449D1"/>
    <w:rsid w:val="00921323"/>
    <w:rsid w:val="00982F05"/>
    <w:rsid w:val="00985461"/>
    <w:rsid w:val="00A66455"/>
    <w:rsid w:val="00E27B8A"/>
    <w:rsid w:val="00EE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FE27B1-99BA-430E-9059-1FCD4F7C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323"/>
    <w:rPr>
      <w:color w:val="0563C1" w:themeColor="hyperlink"/>
      <w:u w:val="single"/>
    </w:rPr>
  </w:style>
  <w:style w:type="paragraph" w:styleId="ListParagraph">
    <w:name w:val="List Paragraph"/>
    <w:basedOn w:val="Normal"/>
    <w:uiPriority w:val="34"/>
    <w:qFormat/>
    <w:rsid w:val="00456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1899</Characters>
  <Application>Microsoft Office Word</Application>
  <DocSecurity>0</DocSecurity>
  <Lines>46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Bryan</dc:creator>
  <cp:keywords/>
  <dc:description/>
  <cp:lastModifiedBy>Pawley, Kaycie</cp:lastModifiedBy>
  <cp:revision>2</cp:revision>
  <dcterms:created xsi:type="dcterms:W3CDTF">2024-05-13T20:05:00Z</dcterms:created>
  <dcterms:modified xsi:type="dcterms:W3CDTF">2024-05-13T20:05:00Z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a030ae5f87b210baa54896ccb84a16c4e800582ba91bab5672f35427ce6ac3d9</vt:lpwstr>
  </property>
</Properties>
</file>