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Calibri" w:cs="Calibri" w:eastAsia="Calibri" w:hAnsi="Calibri"/>
          <w:b w:val="1"/>
          <w:color w:val="000000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u w:val="single"/>
          <w:rtl w:val="0"/>
        </w:rPr>
        <w:t xml:space="preserve">Board Memo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6896100</wp:posOffset>
                </wp:positionH>
                <wp:positionV relativeFrom="paragraph">
                  <wp:posOffset>-1320799</wp:posOffset>
                </wp:positionV>
                <wp:extent cx="318135" cy="325755"/>
                <wp:effectExtent b="0" l="0" r="0" t="0"/>
                <wp:wrapNone/>
                <wp:docPr id="14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01220" y="3631410"/>
                          <a:ext cx="28956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G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6896100</wp:posOffset>
                </wp:positionH>
                <wp:positionV relativeFrom="paragraph">
                  <wp:posOffset>-1320799</wp:posOffset>
                </wp:positionV>
                <wp:extent cx="318135" cy="325755"/>
                <wp:effectExtent b="0" l="0" r="0" t="0"/>
                <wp:wrapNone/>
                <wp:docPr id="1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8135" cy="3257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05/09/2024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School/Department: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/>
      </w:pPr>
      <w:r w:rsidDel="00000000" w:rsidR="00000000" w:rsidRPr="00000000">
        <w:rPr>
          <w:rtl w:val="0"/>
        </w:rPr>
        <w:t xml:space="preserve">Boone County Schools (5 Schools)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Vendor or Grant Issuer: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IXL Learning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or Grant Name: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IXL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Date/Term (Beginning and End Dates/Year):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ff0000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7/1/2024-6/30/2025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Policy-8.21 Strategic Plan Goal 4B-1: Boone County Schools will ensure all students will receive rigorous and engaging instruction via a guaranteed and viable curriculum in every classroom, every day.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80808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DESCRIBE USE OF CONTRACT/PURCHASE/AGREEMENT: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IXL Platform provides thousands of curriculum and instructional resources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and state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of the art assessments.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Total Cost: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$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41,221.00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Source: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color w:val="808080"/>
          <w:sz w:val="22"/>
          <w:szCs w:val="22"/>
          <w:rtl w:val="0"/>
        </w:rPr>
        <w:t xml:space="preserve">N/A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*If more than one funding source, list below along with amount or percent for each source: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KETS: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OMS - $1,900.00</w:t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   Instructional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Rise - $2,500.00;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GMS - $15,888.00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   SBDM: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BMS -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$11,375.00</w:t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   Title I: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SCES - $9,558.00</w:t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RECOMMENDATION:</w:t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 recommend the Board approve this purchase between IXL Learning and Boone County Schools as presented.</w:t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CONTACT PERSON: (submitter)</w:t>
      </w:r>
    </w:p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Mary Ann Rankin,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Director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of Technology</w:t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  <w:sz w:val="16"/>
        <w:szCs w:val="16"/>
      </w:rPr>
    </w:pPr>
    <w:r w:rsidDel="00000000" w:rsidR="00000000" w:rsidRPr="00000000">
      <w:rPr>
        <w:color w:val="000000"/>
        <w:sz w:val="16"/>
        <w:szCs w:val="16"/>
        <w:rtl w:val="0"/>
      </w:rPr>
      <w:t xml:space="preserve">Board Memo V4.0 KE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-104771</wp:posOffset>
          </wp:positionV>
          <wp:extent cx="2566670" cy="800100"/>
          <wp:effectExtent b="0" l="0" r="0" t="0"/>
          <wp:wrapSquare wrapText="bothSides" distB="0" distT="0" distL="114300" distR="114300"/>
          <wp:docPr id="1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Mr. Jesse Parks, Board Chair </w:t>
      <w:tab/>
      <w:tab/>
    </w:r>
  </w:p>
  <w:p w:rsidR="00000000" w:rsidDel="00000000" w:rsidP="00000000" w:rsidRDefault="00000000" w:rsidRPr="00000000" w14:paraId="0000002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Dr. Maria Brown, Vice Chair     </w:t>
    </w:r>
  </w:p>
  <w:p w:rsidR="00000000" w:rsidDel="00000000" w:rsidP="00000000" w:rsidRDefault="00000000" w:rsidRPr="00000000" w14:paraId="000000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Ms. Karen Byrd</w:t>
    </w:r>
  </w:p>
  <w:p w:rsidR="00000000" w:rsidDel="00000000" w:rsidP="00000000" w:rsidRDefault="00000000" w:rsidRPr="00000000" w14:paraId="0000002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Carolyn Wolfe</w:t>
      <w:tab/>
    </w:r>
    <w:r w:rsidDel="00000000" w:rsidR="00000000" w:rsidRPr="00000000">
      <w:rPr>
        <w:b w:val="1"/>
        <w:color w:val="000000"/>
        <w:sz w:val="22"/>
        <w:szCs w:val="22"/>
        <w:rtl w:val="0"/>
      </w:rPr>
      <w:tab/>
      <w:tab/>
    </w:r>
    <w:r w:rsidDel="00000000" w:rsidR="00000000" w:rsidRPr="00000000">
      <w:rPr>
        <w:b w:val="1"/>
        <w:color w:val="000000"/>
        <w:sz w:val="20"/>
        <w:szCs w:val="20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1f497d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ind w:left="2880" w:hanging="3600"/>
      <w:rPr>
        <w:b w:val="1"/>
        <w:color w:val="800000"/>
        <w:sz w:val="20"/>
        <w:szCs w:val="20"/>
      </w:rPr>
    </w:pPr>
    <w:r w:rsidDel="00000000" w:rsidR="00000000" w:rsidRPr="00000000">
      <w:rPr>
        <w:b w:val="1"/>
        <w:color w:val="6f191e"/>
        <w:sz w:val="20"/>
        <w:szCs w:val="20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3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3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png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Kk4ushBQUrBuo5Off3cz1xhicTQ==">CgMxLjAyCGguZ2pkZ3hzOAByITEzS19pS2hLVWRSRTNxQkhHRG1LcGJiYW5RdEZ0R1ZXVQ==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2024-04-23T00:39:00Z</dcterms:created>
  <dc:creator>Staff</dc:creator>
</cp:coreProperties>
</file>