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2E0B247" w:rsidR="00AC02C0" w:rsidRDefault="001C1BE0">
      <w:pPr>
        <w:pStyle w:val="Heading6"/>
        <w:keepNext w:val="0"/>
        <w:keepLines w:val="0"/>
        <w:shd w:val="clear" w:color="auto" w:fill="FFFFFF"/>
        <w:spacing w:before="0" w:after="0" w:line="395" w:lineRule="auto"/>
        <w:jc w:val="center"/>
        <w:rPr>
          <w:i w:val="0"/>
          <w:color w:val="333333"/>
          <w:sz w:val="25"/>
          <w:szCs w:val="25"/>
          <w:u w:val="single"/>
        </w:rPr>
      </w:pPr>
      <w:bookmarkStart w:id="0" w:name="_52x0tuhgnqj0" w:colFirst="0" w:colLast="0"/>
      <w:bookmarkEnd w:id="0"/>
      <w:r>
        <w:rPr>
          <w:i w:val="0"/>
          <w:color w:val="333333"/>
          <w:sz w:val="25"/>
          <w:szCs w:val="25"/>
          <w:u w:val="single"/>
        </w:rPr>
        <w:t>Bellevue Independent Schools Continuation of Learning Plan 24/25</w:t>
      </w:r>
      <w:bookmarkStart w:id="1" w:name="_GoBack"/>
      <w:bookmarkEnd w:id="1"/>
    </w:p>
    <w:p w14:paraId="00000002" w14:textId="77777777" w:rsidR="00AC02C0" w:rsidRDefault="001C1BE0">
      <w:pPr>
        <w:pStyle w:val="Heading6"/>
        <w:keepNext w:val="0"/>
        <w:keepLines w:val="0"/>
        <w:shd w:val="clear" w:color="auto" w:fill="FFFFFF"/>
        <w:spacing w:before="0" w:after="0" w:line="395" w:lineRule="auto"/>
        <w:rPr>
          <w:i w:val="0"/>
          <w:color w:val="333333"/>
          <w:sz w:val="21"/>
          <w:szCs w:val="21"/>
        </w:rPr>
      </w:pPr>
      <w:r>
        <w:rPr>
          <w:i w:val="0"/>
          <w:color w:val="333333"/>
          <w:sz w:val="21"/>
          <w:szCs w:val="21"/>
        </w:rPr>
        <w:t>To seek the Commissioner’s approval, pursuant to KRS 158.070 and 701 KAR 5:150, for the district’s non-traditional instruction plan providing for a continuation of learning, please complete the questions to describe the plan to be implemented the following</w:t>
      </w:r>
      <w:r>
        <w:rPr>
          <w:i w:val="0"/>
          <w:color w:val="333333"/>
          <w:sz w:val="21"/>
          <w:szCs w:val="21"/>
        </w:rPr>
        <w:t xml:space="preserve"> academic year:</w:t>
      </w:r>
    </w:p>
    <w:p w14:paraId="00000003" w14:textId="77777777" w:rsidR="00AC02C0" w:rsidRDefault="00AC02C0">
      <w:pPr>
        <w:pStyle w:val="Heading6"/>
        <w:keepNext w:val="0"/>
        <w:keepLines w:val="0"/>
        <w:shd w:val="clear" w:color="auto" w:fill="FFFFFF"/>
        <w:spacing w:before="0" w:after="0" w:line="395" w:lineRule="auto"/>
        <w:rPr>
          <w:i w:val="0"/>
          <w:color w:val="333333"/>
          <w:sz w:val="21"/>
          <w:szCs w:val="21"/>
        </w:rPr>
      </w:pPr>
      <w:bookmarkStart w:id="2" w:name="_ipx3da5yb0ys" w:colFirst="0" w:colLast="0"/>
      <w:bookmarkEnd w:id="2"/>
    </w:p>
    <w:p w14:paraId="00000004" w14:textId="77777777" w:rsidR="00AC02C0" w:rsidRDefault="001C1BE0">
      <w:pPr>
        <w:shd w:val="clear" w:color="auto" w:fill="FFFFFF"/>
        <w:spacing w:after="300" w:line="330" w:lineRule="auto"/>
        <w:rPr>
          <w:b/>
          <w:color w:val="333333"/>
          <w:sz w:val="21"/>
          <w:szCs w:val="21"/>
        </w:rPr>
      </w:pPr>
      <w:r>
        <w:rPr>
          <w:b/>
          <w:color w:val="333333"/>
          <w:sz w:val="21"/>
          <w:szCs w:val="21"/>
        </w:rPr>
        <w:t>1. What is the district’s plan to ensure a continuation of learning will occur when in-person instruction is not feasible and non-traditional instruction is implemented?</w:t>
      </w:r>
    </w:p>
    <w:p w14:paraId="00000005" w14:textId="77777777" w:rsidR="00AC02C0" w:rsidRDefault="001C1BE0">
      <w:pPr>
        <w:rPr>
          <w:color w:val="333333"/>
          <w:sz w:val="23"/>
          <w:szCs w:val="23"/>
          <w:highlight w:val="white"/>
        </w:rPr>
      </w:pPr>
      <w:r>
        <w:rPr>
          <w:color w:val="333333"/>
          <w:sz w:val="23"/>
          <w:szCs w:val="23"/>
          <w:highlight w:val="white"/>
        </w:rPr>
        <w:t>Bellevue Independent Schools will ensure a continuation of learning w</w:t>
      </w:r>
      <w:r>
        <w:rPr>
          <w:color w:val="333333"/>
          <w:sz w:val="23"/>
          <w:szCs w:val="23"/>
          <w:highlight w:val="white"/>
        </w:rPr>
        <w:t xml:space="preserve">hen implementing nontraditional instruction by leveraging our commitment that all students and teachers maintain access to technology.  Our district's one to one initiative has become increasingly integral in maintaining instruction during a </w:t>
      </w:r>
      <w:proofErr w:type="gramStart"/>
      <w:r>
        <w:rPr>
          <w:color w:val="333333"/>
          <w:sz w:val="23"/>
          <w:szCs w:val="23"/>
          <w:highlight w:val="white"/>
        </w:rPr>
        <w:t xml:space="preserve">short or long </w:t>
      </w:r>
      <w:r>
        <w:rPr>
          <w:color w:val="333333"/>
          <w:sz w:val="23"/>
          <w:szCs w:val="23"/>
          <w:highlight w:val="white"/>
        </w:rPr>
        <w:t>term</w:t>
      </w:r>
      <w:proofErr w:type="gramEnd"/>
      <w:r>
        <w:rPr>
          <w:color w:val="333333"/>
          <w:sz w:val="23"/>
          <w:szCs w:val="23"/>
          <w:highlight w:val="white"/>
        </w:rPr>
        <w:t xml:space="preserve"> shutdown of the district's facilities.  Our school staff has become accustomed to the flexibility of designing and delivering instruction virtually.</w:t>
      </w:r>
    </w:p>
    <w:p w14:paraId="00000006" w14:textId="77777777" w:rsidR="00AC02C0" w:rsidRDefault="00AC02C0">
      <w:pPr>
        <w:rPr>
          <w:color w:val="333333"/>
          <w:sz w:val="23"/>
          <w:szCs w:val="23"/>
          <w:highlight w:val="white"/>
        </w:rPr>
      </w:pPr>
    </w:p>
    <w:p w14:paraId="00000007" w14:textId="77777777" w:rsidR="00AC02C0" w:rsidRDefault="00AC02C0">
      <w:pPr>
        <w:rPr>
          <w:color w:val="333333"/>
          <w:sz w:val="23"/>
          <w:szCs w:val="23"/>
          <w:highlight w:val="white"/>
        </w:rPr>
      </w:pPr>
    </w:p>
    <w:p w14:paraId="00000008" w14:textId="77777777" w:rsidR="00AC02C0" w:rsidRDefault="001C1BE0">
      <w:pPr>
        <w:rPr>
          <w:b/>
          <w:color w:val="333333"/>
          <w:sz w:val="21"/>
          <w:szCs w:val="21"/>
          <w:highlight w:val="white"/>
        </w:rPr>
      </w:pPr>
      <w:r>
        <w:rPr>
          <w:b/>
          <w:color w:val="333333"/>
          <w:sz w:val="21"/>
          <w:szCs w:val="21"/>
          <w:highlight w:val="white"/>
        </w:rPr>
        <w:t>2. How will the district ensure a continuation of learning on non-traditional instruction days for s</w:t>
      </w:r>
      <w:r>
        <w:rPr>
          <w:b/>
          <w:color w:val="333333"/>
          <w:sz w:val="21"/>
          <w:szCs w:val="21"/>
          <w:highlight w:val="white"/>
        </w:rPr>
        <w:t>tudents with Individual Education Plans (IEPs) when in-person instruction is not feasible? Please also address how the Admissions and Release Committee (ARC) will be involved for students with IEPs.</w:t>
      </w:r>
    </w:p>
    <w:p w14:paraId="00000009" w14:textId="77777777" w:rsidR="00AC02C0" w:rsidRDefault="00AC02C0">
      <w:pPr>
        <w:rPr>
          <w:color w:val="333333"/>
          <w:sz w:val="23"/>
          <w:szCs w:val="23"/>
          <w:highlight w:val="white"/>
        </w:rPr>
      </w:pPr>
    </w:p>
    <w:p w14:paraId="0000000A" w14:textId="77777777" w:rsidR="00AC02C0" w:rsidRDefault="001C1BE0">
      <w:pPr>
        <w:rPr>
          <w:color w:val="333333"/>
          <w:sz w:val="23"/>
          <w:szCs w:val="23"/>
          <w:highlight w:val="white"/>
        </w:rPr>
      </w:pPr>
      <w:r>
        <w:rPr>
          <w:color w:val="333333"/>
          <w:sz w:val="23"/>
          <w:szCs w:val="23"/>
          <w:highlight w:val="white"/>
        </w:rPr>
        <w:t>If a student has an identified disability or a suspected</w:t>
      </w:r>
      <w:r>
        <w:rPr>
          <w:color w:val="333333"/>
          <w:sz w:val="23"/>
          <w:szCs w:val="23"/>
          <w:highlight w:val="white"/>
        </w:rPr>
        <w:t xml:space="preserve"> disability, ARC meetings will occur as required by IDEA. Additional ARC meetings may be required to determine delivery of instruction, progress monitoring, and accommodations specific to a virtual setting.</w:t>
      </w:r>
    </w:p>
    <w:p w14:paraId="0000000B" w14:textId="77777777" w:rsidR="00AC02C0" w:rsidRDefault="00AC02C0">
      <w:pPr>
        <w:rPr>
          <w:color w:val="333333"/>
          <w:sz w:val="23"/>
          <w:szCs w:val="23"/>
          <w:highlight w:val="white"/>
        </w:rPr>
      </w:pPr>
    </w:p>
    <w:p w14:paraId="0000000C" w14:textId="77777777" w:rsidR="00AC02C0" w:rsidRDefault="00AC02C0">
      <w:pPr>
        <w:rPr>
          <w:color w:val="333333"/>
          <w:sz w:val="23"/>
          <w:szCs w:val="23"/>
          <w:highlight w:val="white"/>
        </w:rPr>
      </w:pPr>
    </w:p>
    <w:p w14:paraId="0000000D" w14:textId="77777777" w:rsidR="00AC02C0" w:rsidRDefault="001C1BE0">
      <w:pPr>
        <w:rPr>
          <w:b/>
          <w:color w:val="333333"/>
          <w:sz w:val="21"/>
          <w:szCs w:val="21"/>
          <w:highlight w:val="white"/>
        </w:rPr>
      </w:pPr>
      <w:r>
        <w:rPr>
          <w:b/>
          <w:color w:val="333333"/>
          <w:sz w:val="21"/>
          <w:szCs w:val="21"/>
          <w:highlight w:val="white"/>
        </w:rPr>
        <w:t xml:space="preserve">3. How will the district ensure a continuation </w:t>
      </w:r>
      <w:r>
        <w:rPr>
          <w:b/>
          <w:color w:val="333333"/>
          <w:sz w:val="21"/>
          <w:szCs w:val="21"/>
          <w:highlight w:val="white"/>
        </w:rPr>
        <w:t>of learning on non-traditional instruction days for other special populations of students, including, for example, English Language Learners with a Program Services Plan (PSP), students with a Gifted Student Services Plan (GSSP), and students placed in alt</w:t>
      </w:r>
      <w:r>
        <w:rPr>
          <w:b/>
          <w:color w:val="333333"/>
          <w:sz w:val="21"/>
          <w:szCs w:val="21"/>
          <w:highlight w:val="white"/>
        </w:rPr>
        <w:t>ernative education programs served by the district?</w:t>
      </w:r>
    </w:p>
    <w:p w14:paraId="0000000E" w14:textId="77777777" w:rsidR="00AC02C0" w:rsidRDefault="00AC02C0">
      <w:pPr>
        <w:rPr>
          <w:b/>
          <w:color w:val="333333"/>
          <w:sz w:val="21"/>
          <w:szCs w:val="21"/>
          <w:highlight w:val="white"/>
        </w:rPr>
      </w:pPr>
    </w:p>
    <w:p w14:paraId="0000000F" w14:textId="77777777" w:rsidR="00AC02C0" w:rsidRDefault="001C1BE0">
      <w:pPr>
        <w:shd w:val="clear" w:color="auto" w:fill="FFFFFF"/>
        <w:spacing w:after="300" w:line="288" w:lineRule="auto"/>
        <w:rPr>
          <w:color w:val="333333"/>
          <w:sz w:val="23"/>
          <w:szCs w:val="23"/>
          <w:highlight w:val="white"/>
        </w:rPr>
      </w:pPr>
      <w:r>
        <w:rPr>
          <w:color w:val="333333"/>
          <w:sz w:val="23"/>
          <w:szCs w:val="23"/>
          <w:highlight w:val="white"/>
        </w:rPr>
        <w:t>If a student is identified as a member of a special population such as having a PSP or GSSP, MTSS meetings will occur as outlined in school policy to ensure their continuation of learning if virtual inst</w:t>
      </w:r>
      <w:r>
        <w:rPr>
          <w:color w:val="333333"/>
          <w:sz w:val="23"/>
          <w:szCs w:val="23"/>
          <w:highlight w:val="white"/>
        </w:rPr>
        <w:t>ruction is necessary. Additional team meetings may be required to determine delivery of instruction, progress monitoring, and accommodations specific to a virtual setting.</w:t>
      </w:r>
    </w:p>
    <w:p w14:paraId="00000010" w14:textId="77777777" w:rsidR="00AC02C0" w:rsidRDefault="001C1BE0">
      <w:pPr>
        <w:shd w:val="clear" w:color="auto" w:fill="FFFFFF"/>
        <w:spacing w:after="300" w:line="288" w:lineRule="auto"/>
        <w:rPr>
          <w:color w:val="333333"/>
          <w:sz w:val="23"/>
          <w:szCs w:val="23"/>
          <w:highlight w:val="white"/>
        </w:rPr>
      </w:pPr>
      <w:r>
        <w:rPr>
          <w:color w:val="333333"/>
          <w:sz w:val="23"/>
          <w:szCs w:val="23"/>
          <w:highlight w:val="white"/>
        </w:rPr>
        <w:t>District administrators will ensure EL and GT teachers address NTI requirements in G</w:t>
      </w:r>
      <w:r>
        <w:rPr>
          <w:color w:val="333333"/>
          <w:sz w:val="23"/>
          <w:szCs w:val="23"/>
          <w:highlight w:val="white"/>
        </w:rPr>
        <w:t>SSP's and PSP's.</w:t>
      </w:r>
    </w:p>
    <w:p w14:paraId="00000011" w14:textId="77777777" w:rsidR="00AC02C0" w:rsidRDefault="00AC02C0">
      <w:pPr>
        <w:rPr>
          <w:b/>
          <w:color w:val="333333"/>
          <w:sz w:val="21"/>
          <w:szCs w:val="21"/>
          <w:highlight w:val="white"/>
        </w:rPr>
      </w:pPr>
    </w:p>
    <w:p w14:paraId="00000012" w14:textId="77777777" w:rsidR="00AC02C0" w:rsidRDefault="00AC02C0">
      <w:pPr>
        <w:rPr>
          <w:color w:val="333333"/>
          <w:sz w:val="23"/>
          <w:szCs w:val="23"/>
          <w:highlight w:val="white"/>
        </w:rPr>
      </w:pPr>
    </w:p>
    <w:p w14:paraId="00000013" w14:textId="77777777" w:rsidR="00AC02C0" w:rsidRDefault="001C1BE0">
      <w:pPr>
        <w:rPr>
          <w:b/>
          <w:color w:val="333333"/>
          <w:sz w:val="21"/>
          <w:szCs w:val="21"/>
          <w:highlight w:val="white"/>
        </w:rPr>
      </w:pPr>
      <w:r>
        <w:rPr>
          <w:b/>
          <w:color w:val="333333"/>
          <w:sz w:val="21"/>
          <w:szCs w:val="21"/>
          <w:highlight w:val="white"/>
        </w:rPr>
        <w:t>4. How does the above non-traditional instruction plan providing for a continuation of learning relate to district goals?</w:t>
      </w:r>
    </w:p>
    <w:p w14:paraId="00000014" w14:textId="77777777" w:rsidR="00AC02C0" w:rsidRDefault="00AC02C0">
      <w:pPr>
        <w:rPr>
          <w:color w:val="333333"/>
          <w:sz w:val="23"/>
          <w:szCs w:val="23"/>
          <w:highlight w:val="white"/>
        </w:rPr>
      </w:pPr>
    </w:p>
    <w:p w14:paraId="00000015" w14:textId="77777777" w:rsidR="00AC02C0" w:rsidRDefault="001C1BE0">
      <w:pPr>
        <w:rPr>
          <w:color w:val="333333"/>
          <w:sz w:val="23"/>
          <w:szCs w:val="23"/>
          <w:highlight w:val="white"/>
        </w:rPr>
      </w:pPr>
      <w:r>
        <w:rPr>
          <w:color w:val="333333"/>
          <w:sz w:val="23"/>
          <w:szCs w:val="23"/>
          <w:highlight w:val="white"/>
        </w:rPr>
        <w:t>Our district goals focus on designing and delivering instruction and assessments.  The ongoing curriculum planning taking place in both buildings directly supports our nontraditional instruction plan.  This curriculum work, specifically pacing guides and i</w:t>
      </w:r>
      <w:r>
        <w:rPr>
          <w:color w:val="333333"/>
          <w:sz w:val="23"/>
          <w:szCs w:val="23"/>
          <w:highlight w:val="white"/>
        </w:rPr>
        <w:t>dentification of essential standards, will eliminate uncertainty about the expectation for remote instruction.  Building administrators have clearly set forth to teachers the expectation that learning will continue no matter the location.</w:t>
      </w:r>
    </w:p>
    <w:sectPr w:rsidR="00AC02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C0"/>
    <w:rsid w:val="000A7A10"/>
    <w:rsid w:val="001C1BE0"/>
    <w:rsid w:val="00AC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3929"/>
  <w15:docId w15:val="{558AFFB4-C223-48E0-B391-141AE228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8" ma:contentTypeDescription="Create a new document." ma:contentTypeScope="" ma:versionID="234ff741df912c335d12a01c3efb6e7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4ded21f08b47fef35e46577978c3712"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Props1.xml><?xml version="1.0" encoding="utf-8"?>
<ds:datastoreItem xmlns:ds="http://schemas.openxmlformats.org/officeDocument/2006/customXml" ds:itemID="{6F1CB9D8-B2F1-4514-9991-2098ED1B1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50C383-3958-4AC0-9F34-368A3029774E}">
  <ds:schemaRefs>
    <ds:schemaRef ds:uri="http://schemas.microsoft.com/sharepoint/v3/contenttype/forms"/>
  </ds:schemaRefs>
</ds:datastoreItem>
</file>

<file path=customXml/itemProps3.xml><?xml version="1.0" encoding="utf-8"?>
<ds:datastoreItem xmlns:ds="http://schemas.openxmlformats.org/officeDocument/2006/customXml" ds:itemID="{713F73BD-3968-4986-9D32-DD479FCD9E7E}">
  <ds:schemaRefs>
    <ds:schemaRef ds:uri="94627f6b-45aa-4f11-bbeb-ed3626982268"/>
    <ds:schemaRef ds:uri="http://purl.org/dc/terms/"/>
    <ds:schemaRef ds:uri="http://schemas.openxmlformats.org/package/2006/metadata/core-properties"/>
    <ds:schemaRef ds:uri="dba9d881-5f3a-40f9-a9a7-00e960d0e46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3</cp:revision>
  <cp:lastPrinted>2024-04-04T17:50:00Z</cp:lastPrinted>
  <dcterms:created xsi:type="dcterms:W3CDTF">2024-04-04T17:51:00Z</dcterms:created>
  <dcterms:modified xsi:type="dcterms:W3CDTF">2024-04-04T17:51:00Z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