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Board Memo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   </w:t>
        <w:tab/>
        <w:t xml:space="preserve">        </w:t>
        <w:tab/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/18/2024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AGENDA ITEM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School/Department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Learning Support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Product Vendor or Grant Issuer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Amplify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Product or Grant Name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Core Knowledge Language Arts (CKLA)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Date/Term (Beginning and End Dates/Year)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7/1/2024 – 6/30/202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APPLICABLE BOARD POLICY &amp; STRATEGIC PLAN GOAL: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1B Boone County Schools will ensure all students will receive rigorous and engaging instruction via a guaranteed and viable curriculum in every classroom, every day: 1) Develop and implement consistent instructional frameworks at each level in all schools, and 2) Implement a Multi-Tiered System of Supports (MTSS) that meets the learning needs of struggling learners.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DESCRIBE USE OF CONTRACT/PURCHASE/AGREEMENT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Amplify CKLA is the recommended program per SB 9 regulation. It is a K-5 program that combines rich, diverse content knowledge in history, science, literature, and the arts with systematic, research-based foundational skills instruction and is grounded in the Science of Reading. Program 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anuals will be used in our elementary self-contained special education classrooms.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Amplify CKLA meets the criteria on Ed Reports and ESSA in order to be identified as a High Quality Instructional Resource (HQIR) and will be used to implement our elementary instructional framework (Strategic Plan Goal 1B-1) and Tier 1 instruction for MTSS (Strategic Plan Goal 1B-3).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FUNDING FOR PURCHASES AND OTHER REQUESTS: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Total Cost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</w:rPr>
      </w:pPr>
      <w:r w:rsidDel="00000000" w:rsidR="00000000" w:rsidRPr="00000000">
        <w:rPr>
          <w:sz w:val="22"/>
          <w:szCs w:val="22"/>
          <w:rtl w:val="0"/>
        </w:rPr>
        <w:t xml:space="preserve">$54,270.00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Funding Source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ARP ESSER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*If more than one funding source, list below along with amount or percent for each source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IF THIS IS A GRANT, ENTER AMOUNT TO BE AWARDED: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RECOMMENDATION: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recommend the Board approve this contract between Amplify and Boone County Schools as presented.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Dr. Jim Detwiler, Deputy Superintendent / CAO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CONTACT PERSON: (submitter)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Jenny Watson, Assistant Superintendent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08" w:top="1008" w:left="720" w:right="720" w:header="360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Board Memo V4.0 KE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3600" w:hanging="3600"/>
      <w:rPr>
        <w:rFonts w:ascii="Arial Black" w:cs="Arial Black" w:eastAsia="Arial Black" w:hAnsi="Arial Black"/>
        <w:b w:val="1"/>
        <w:color w:val="1f497d"/>
        <w:sz w:val="22"/>
        <w:szCs w:val="22"/>
      </w:rPr>
    </w:pPr>
    <w:r w:rsidDel="00000000" w:rsidR="00000000" w:rsidRPr="00000000">
      <w:rPr>
        <w:rFonts w:ascii="Arial Black" w:cs="Arial Black" w:eastAsia="Arial Black" w:hAnsi="Arial Black"/>
        <w:b w:val="1"/>
        <w:color w:val="1f497d"/>
        <w:sz w:val="22"/>
        <w:szCs w:val="22"/>
        <w:rtl w:val="0"/>
      </w:rPr>
      <w:t xml:space="preserve">Boone County Board of Education Members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4309110</wp:posOffset>
          </wp:positionH>
          <wp:positionV relativeFrom="paragraph">
            <wp:posOffset>-104772</wp:posOffset>
          </wp:positionV>
          <wp:extent cx="2566670" cy="80010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Mr. Jesse Parks, Board Chair </w:t>
      <w:tab/>
      <w:tab/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Dr. Maria Brown, Vice Chair     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Ms. Karen Byrd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Mrs. Carolyn Wolfe</w:t>
      <w:tab/>
    </w:r>
    <w:r w:rsidDel="00000000" w:rsidR="00000000" w:rsidRPr="00000000">
      <w:rPr>
        <w:b w:val="1"/>
        <w:color w:val="000000"/>
        <w:sz w:val="22"/>
        <w:szCs w:val="22"/>
        <w:rtl w:val="0"/>
      </w:rPr>
      <w:tab/>
      <w:tab/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     </w:t>
      <w:tab/>
      <w:t xml:space="preserve"> </w:t>
      <w:tab/>
      <w:tab/>
      <w:tab/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1f497d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Mrs. Cindy Young</w:t>
      <w:tab/>
      <w:tab/>
      <w:tab/>
      <w:tab/>
      <w:tab/>
      <w:tab/>
      <w:tab/>
      <w:tab/>
      <w:t xml:space="preserve">Mr. Matthew Turner, Superintendent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4680" w:firstLine="0"/>
      <w:jc w:val="right"/>
      <w:rPr>
        <w:rFonts w:ascii="Arial" w:cs="Arial" w:eastAsia="Arial" w:hAnsi="Arial"/>
        <w:color w:val="1f497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2880" w:hanging="3600"/>
      <w:rPr>
        <w:b w:val="1"/>
        <w:color w:val="800000"/>
        <w:sz w:val="20"/>
        <w:szCs w:val="20"/>
      </w:rPr>
    </w:pPr>
    <w:r w:rsidDel="00000000" w:rsidR="00000000" w:rsidRPr="00000000">
      <w:rPr>
        <w:b w:val="1"/>
        <w:color w:val="6f191e"/>
        <w:sz w:val="20"/>
        <w:szCs w:val="20"/>
        <w:rtl w:val="0"/>
      </w:rPr>
      <w:t xml:space="preserve">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6262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41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8">
    <w:name w:val="heading 8"/>
    <w:basedOn w:val="Normal"/>
    <w:next w:val="Normal"/>
    <w:link w:val="Heading8Char"/>
    <w:qFormat w:val="1"/>
    <w:rsid w:val="003A3705"/>
    <w:pPr>
      <w:keepNext w:val="1"/>
      <w:jc w:val="center"/>
      <w:outlineLvl w:val="7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C14A4A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 w:val="1"/>
    </w:rPr>
  </w:style>
  <w:style w:type="character" w:styleId="Heading8Char" w:customStyle="1">
    <w:name w:val="Heading 8 Char"/>
    <w:basedOn w:val="DefaultParagraphFont"/>
    <w:link w:val="Heading8"/>
    <w:rsid w:val="003A3705"/>
    <w:rPr>
      <w:rFonts w:ascii="Arial" w:hAnsi="Arial"/>
      <w:b w:val="1"/>
      <w:sz w:val="24"/>
    </w:rPr>
  </w:style>
  <w:style w:type="table" w:styleId="TableGrid">
    <w:name w:val="Table Grid"/>
    <w:basedOn w:val="TableNormal"/>
    <w:rsid w:val="003A3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37FD8"/>
    <w:pPr>
      <w:ind w:left="720"/>
      <w:contextualSpacing w:val="1"/>
    </w:pPr>
  </w:style>
  <w:style w:type="character" w:styleId="FollowedHyperlink">
    <w:name w:val="FollowedHyperlink"/>
    <w:basedOn w:val="DefaultParagraphFont"/>
    <w:semiHidden w:val="1"/>
    <w:unhideWhenUsed w:val="1"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5536D8"/>
  </w:style>
  <w:style w:type="character" w:styleId="PlaceholderText">
    <w:name w:val="Placeholder Text"/>
    <w:basedOn w:val="DefaultParagraphFont"/>
    <w:uiPriority w:val="99"/>
    <w:semiHidden w:val="1"/>
    <w:rsid w:val="008A2749"/>
    <w:rPr>
      <w:color w:val="80808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lbhTuLxeIbJgxwrgXg1vJGB02Q==">CgMxLjA4AHIhMVpzVzl3OGktTGd2TExmQUFIOVJRVE1jdG1QbEV6WDJW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2024-03-22T13:34:00Z</dcterms:created>
  <dc:creator>Staff</dc:creator>
</cp:coreProperties>
</file>