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6F6553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2B63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3FA8E1D" w:rsidR="006F0552" w:rsidRPr="00716300" w:rsidRDefault="001F2B6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F2A2EFB" w:rsidR="00DE0B82" w:rsidRPr="00716300" w:rsidRDefault="000520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E863D0A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1F2B63">
            <w:rPr>
              <w:rFonts w:asciiTheme="minorHAnsi" w:hAnsiTheme="minorHAnsi" w:cstheme="minorHAnsi"/>
            </w:rPr>
            <w:t>Conner Prairie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FB9FD43" w:rsidR="008A2749" w:rsidRPr="008A2749" w:rsidRDefault="001F2B6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4/4</w:t>
          </w:r>
          <w:r w:rsidR="006E694C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015F69E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1F2B63">
            <w:rPr>
              <w:rFonts w:asciiTheme="minorHAnsi" w:hAnsiTheme="minorHAnsi" w:cstheme="minorHAnsi"/>
            </w:rPr>
            <w:t>Steeplechase Elementary</w:t>
          </w:r>
          <w:r>
            <w:rPr>
              <w:rFonts w:asciiTheme="minorHAnsi" w:hAnsiTheme="minorHAnsi" w:cstheme="minorHAnsi"/>
            </w:rPr>
            <w:t xml:space="preserve"> School </w:t>
          </w:r>
          <w:r w:rsidR="00C50685">
            <w:rPr>
              <w:rFonts w:asciiTheme="minorHAnsi" w:hAnsiTheme="minorHAnsi" w:cstheme="minorHAnsi"/>
            </w:rPr>
            <w:t>to</w:t>
          </w:r>
          <w:r w:rsidR="000520F8">
            <w:rPr>
              <w:rFonts w:asciiTheme="minorHAnsi" w:hAnsiTheme="minorHAnsi" w:cstheme="minorHAnsi"/>
            </w:rPr>
            <w:t xml:space="preserve"> </w:t>
          </w:r>
          <w:r w:rsidR="001F2B63">
            <w:rPr>
              <w:rFonts w:asciiTheme="minorHAnsi" w:hAnsiTheme="minorHAnsi" w:cstheme="minorHAnsi"/>
            </w:rPr>
            <w:t>Conner Prairie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1F2B63">
            <w:rPr>
              <w:rFonts w:asciiTheme="minorHAnsi" w:hAnsiTheme="minorHAnsi" w:cstheme="minorHAnsi"/>
            </w:rPr>
            <w:t>4/4</w:t>
          </w:r>
          <w:r w:rsidR="006E694C">
            <w:rPr>
              <w:rFonts w:asciiTheme="minorHAnsi" w:hAnsiTheme="minorHAnsi" w:cstheme="minorHAnsi"/>
            </w:rPr>
            <w:t xml:space="preserve">/2024 </w:t>
          </w:r>
          <w:r w:rsidR="000520F8">
            <w:rPr>
              <w:rFonts w:asciiTheme="minorHAnsi" w:hAnsiTheme="minorHAnsi" w:cstheme="minorHAnsi"/>
            </w:rPr>
            <w:t>with Executive Charter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D8C4D54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E694C">
            <w:rPr>
              <w:rFonts w:asciiTheme="minorHAnsi" w:hAnsiTheme="minorHAnsi" w:cstheme="minorHAnsi"/>
            </w:rPr>
            <w:t>3,190</w:t>
          </w:r>
          <w:r w:rsidR="000520F8"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6B1EF16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1F2B63">
            <w:rPr>
              <w:rFonts w:asciiTheme="minorHAnsi" w:hAnsiTheme="minorHAnsi" w:cstheme="minorHAnsi"/>
            </w:rPr>
            <w:t>Steeplechase Elementary</w:t>
          </w:r>
          <w:r w:rsidR="00FE6194">
            <w:rPr>
              <w:rFonts w:asciiTheme="minorHAnsi" w:hAnsiTheme="minorHAnsi" w:cstheme="minorHAnsi"/>
            </w:rPr>
            <w:t xml:space="preserve"> School</w:t>
          </w:r>
          <w:r w:rsidR="006E694C">
            <w:rPr>
              <w:rFonts w:asciiTheme="minorHAnsi" w:hAnsiTheme="minorHAnsi" w:cstheme="minorHAnsi"/>
            </w:rPr>
            <w:t xml:space="preserve">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1F2B63">
            <w:rPr>
              <w:rFonts w:asciiTheme="minorHAnsi" w:hAnsiTheme="minorHAnsi" w:cstheme="minorHAnsi"/>
            </w:rPr>
            <w:t>Conner Prairie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1F2B63">
            <w:rPr>
              <w:rFonts w:asciiTheme="minorHAnsi" w:hAnsiTheme="minorHAnsi" w:cstheme="minorHAnsi"/>
            </w:rPr>
            <w:t>4/4</w:t>
          </w:r>
          <w:r w:rsidR="006E694C">
            <w:rPr>
              <w:rFonts w:asciiTheme="minorHAnsi" w:hAnsiTheme="minorHAnsi" w:cstheme="minorHAnsi"/>
            </w:rPr>
            <w:t>/2024</w:t>
          </w:r>
          <w:r w:rsidR="000520F8">
            <w:rPr>
              <w:rFonts w:asciiTheme="minorHAnsi" w:hAnsiTheme="minorHAnsi" w:cstheme="minorHAnsi"/>
            </w:rPr>
            <w:t xml:space="preserve">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04A27F8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1F2B63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E7F2E40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8A39D89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58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364489">
    <w:abstractNumId w:val="12"/>
  </w:num>
  <w:num w:numId="3" w16cid:durableId="1661541603">
    <w:abstractNumId w:val="8"/>
  </w:num>
  <w:num w:numId="4" w16cid:durableId="422460899">
    <w:abstractNumId w:val="13"/>
  </w:num>
  <w:num w:numId="5" w16cid:durableId="383143826">
    <w:abstractNumId w:val="6"/>
  </w:num>
  <w:num w:numId="6" w16cid:durableId="1248464345">
    <w:abstractNumId w:val="0"/>
  </w:num>
  <w:num w:numId="7" w16cid:durableId="374235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49855">
    <w:abstractNumId w:val="16"/>
  </w:num>
  <w:num w:numId="9" w16cid:durableId="1827437284">
    <w:abstractNumId w:val="1"/>
  </w:num>
  <w:num w:numId="10" w16cid:durableId="889996584">
    <w:abstractNumId w:val="15"/>
  </w:num>
  <w:num w:numId="11" w16cid:durableId="592932728">
    <w:abstractNumId w:val="19"/>
  </w:num>
  <w:num w:numId="12" w16cid:durableId="388655654">
    <w:abstractNumId w:val="7"/>
  </w:num>
  <w:num w:numId="13" w16cid:durableId="42216803">
    <w:abstractNumId w:val="10"/>
  </w:num>
  <w:num w:numId="14" w16cid:durableId="1204902489">
    <w:abstractNumId w:val="9"/>
  </w:num>
  <w:num w:numId="15" w16cid:durableId="1880701844">
    <w:abstractNumId w:val="17"/>
  </w:num>
  <w:num w:numId="16" w16cid:durableId="1894388309">
    <w:abstractNumId w:val="2"/>
  </w:num>
  <w:num w:numId="17" w16cid:durableId="344021597">
    <w:abstractNumId w:val="5"/>
  </w:num>
  <w:num w:numId="18" w16cid:durableId="1179855758">
    <w:abstractNumId w:val="14"/>
  </w:num>
  <w:num w:numId="19" w16cid:durableId="1892304755">
    <w:abstractNumId w:val="18"/>
  </w:num>
  <w:num w:numId="20" w16cid:durableId="210857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867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2B63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0AB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2024-01-16T16:46:00Z</cp:lastPrinted>
  <dcterms:created xsi:type="dcterms:W3CDTF">2024-01-16T16:43:00Z</dcterms:created>
  <dcterms:modified xsi:type="dcterms:W3CDTF">2024-01-16T16:46:00Z</dcterms:modified>
</cp:coreProperties>
</file>