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3DF6CAB" w14:textId="456BB868" w:rsidR="002E0304" w:rsidRPr="00A676D3" w:rsidRDefault="00513D38" w:rsidP="00A676D3">
      <w:pPr>
        <w:spacing w:before="120" w:after="120"/>
        <w:jc w:val="center"/>
        <w:rPr>
          <w:rFonts w:asciiTheme="majorHAnsi" w:hAnsiTheme="majorHAnsi" w:cstheme="majorHAnsi"/>
          <w:b/>
          <w:sz w:val="40"/>
          <w:szCs w:val="40"/>
        </w:rPr>
      </w:pPr>
      <w:r w:rsidRPr="00A676D3">
        <w:rPr>
          <w:rFonts w:asciiTheme="majorHAnsi" w:hAnsiTheme="majorHAnsi" w:cstheme="majorHAnsi"/>
          <w:b/>
          <w:sz w:val="40"/>
          <w:szCs w:val="40"/>
        </w:rPr>
        <w:t>SBDM COUNCIL REPORTS</w:t>
      </w:r>
      <w:r w:rsidRPr="00A676D3">
        <w:rPr>
          <w:rFonts w:asciiTheme="majorHAnsi" w:hAnsiTheme="majorHAnsi" w:cstheme="majorHAnsi"/>
          <w:b/>
          <w:sz w:val="40"/>
          <w:szCs w:val="40"/>
        </w:rPr>
        <w:t>2023-2024</w:t>
      </w:r>
    </w:p>
    <w:p w14:paraId="63DF6CAC" w14:textId="77777777" w:rsidR="002E0304" w:rsidRPr="00A676D3" w:rsidRDefault="00513D38" w:rsidP="00A676D3">
      <w:pPr>
        <w:spacing w:after="120" w:line="240" w:lineRule="auto"/>
        <w:ind w:left="360" w:hanging="360"/>
        <w:rPr>
          <w:rFonts w:asciiTheme="majorHAnsi" w:hAnsiTheme="majorHAnsi" w:cstheme="majorHAnsi"/>
        </w:rPr>
      </w:pPr>
      <w:r w:rsidRPr="00A676D3">
        <w:rPr>
          <w:rFonts w:asciiTheme="majorHAnsi" w:hAnsiTheme="majorHAnsi" w:cstheme="majorHAnsi"/>
          <w:b/>
        </w:rPr>
        <w:t>School</w:t>
      </w:r>
      <w:r w:rsidRPr="00A676D3">
        <w:rPr>
          <w:rFonts w:asciiTheme="majorHAnsi" w:hAnsiTheme="majorHAnsi" w:cstheme="majorHAnsi"/>
        </w:rPr>
        <w:t xml:space="preserve">: Goshen Elementary </w:t>
      </w:r>
    </w:p>
    <w:p w14:paraId="69BB4913" w14:textId="77777777" w:rsidR="00A676D3" w:rsidRDefault="00513D38" w:rsidP="00A676D3">
      <w:pPr>
        <w:spacing w:after="120" w:line="240" w:lineRule="auto"/>
        <w:rPr>
          <w:rFonts w:asciiTheme="majorHAnsi" w:hAnsiTheme="majorHAnsi" w:cstheme="majorHAnsi"/>
          <w:b/>
        </w:rPr>
      </w:pPr>
      <w:r w:rsidRPr="00A676D3">
        <w:rPr>
          <w:rFonts w:asciiTheme="majorHAnsi" w:hAnsiTheme="majorHAnsi" w:cstheme="majorHAnsi"/>
          <w:b/>
        </w:rPr>
        <w:t xml:space="preserve">SBDM Council Members: </w:t>
      </w:r>
    </w:p>
    <w:p w14:paraId="24BA1258" w14:textId="77777777" w:rsidR="00A676D3" w:rsidRPr="00A676D3" w:rsidRDefault="00513D38" w:rsidP="00A676D3">
      <w:pPr>
        <w:pStyle w:val="ListParagraph"/>
        <w:numPr>
          <w:ilvl w:val="0"/>
          <w:numId w:val="10"/>
        </w:numPr>
        <w:spacing w:after="120" w:line="240" w:lineRule="auto"/>
        <w:rPr>
          <w:rFonts w:asciiTheme="majorHAnsi" w:hAnsiTheme="majorHAnsi" w:cstheme="majorHAnsi"/>
        </w:rPr>
      </w:pPr>
      <w:r w:rsidRPr="00A676D3">
        <w:rPr>
          <w:rFonts w:asciiTheme="majorHAnsi" w:hAnsiTheme="majorHAnsi" w:cstheme="majorHAnsi"/>
        </w:rPr>
        <w:t>Parents: Lauren Gibson &amp; Lynsie Rust</w:t>
      </w:r>
    </w:p>
    <w:p w14:paraId="692F380F" w14:textId="77777777" w:rsidR="00A676D3" w:rsidRPr="00A676D3" w:rsidRDefault="00513D38" w:rsidP="00A676D3">
      <w:pPr>
        <w:pStyle w:val="ListParagraph"/>
        <w:numPr>
          <w:ilvl w:val="0"/>
          <w:numId w:val="10"/>
        </w:numPr>
        <w:spacing w:after="120" w:line="240" w:lineRule="auto"/>
        <w:rPr>
          <w:rFonts w:asciiTheme="majorHAnsi" w:hAnsiTheme="majorHAnsi" w:cstheme="majorHAnsi"/>
        </w:rPr>
      </w:pPr>
      <w:r w:rsidRPr="00A676D3">
        <w:rPr>
          <w:rFonts w:asciiTheme="majorHAnsi" w:hAnsiTheme="majorHAnsi" w:cstheme="majorHAnsi"/>
        </w:rPr>
        <w:t>Teachers: Rebeca Schulz, Brooke Wiseman &amp; Erin Roberts</w:t>
      </w:r>
    </w:p>
    <w:p w14:paraId="63DF6CAD" w14:textId="1096184F" w:rsidR="002E0304" w:rsidRPr="00A676D3" w:rsidRDefault="00513D38" w:rsidP="00A676D3">
      <w:pPr>
        <w:pStyle w:val="ListParagraph"/>
        <w:numPr>
          <w:ilvl w:val="0"/>
          <w:numId w:val="10"/>
        </w:numPr>
        <w:spacing w:after="120" w:line="240" w:lineRule="auto"/>
        <w:rPr>
          <w:rFonts w:asciiTheme="majorHAnsi" w:hAnsiTheme="majorHAnsi" w:cstheme="majorHAnsi"/>
        </w:rPr>
      </w:pPr>
      <w:r w:rsidRPr="00A676D3">
        <w:rPr>
          <w:rFonts w:asciiTheme="majorHAnsi" w:hAnsiTheme="majorHAnsi" w:cstheme="majorHAnsi"/>
        </w:rPr>
        <w:t xml:space="preserve">Chair: Ryan Rodosky </w:t>
      </w:r>
    </w:p>
    <w:p w14:paraId="63DF6CAE" w14:textId="77777777" w:rsidR="002E0304" w:rsidRPr="00A676D3" w:rsidRDefault="00513D38" w:rsidP="00A676D3">
      <w:pPr>
        <w:spacing w:after="120" w:line="240" w:lineRule="auto"/>
        <w:ind w:left="360" w:hanging="360"/>
        <w:rPr>
          <w:rFonts w:asciiTheme="majorHAnsi" w:hAnsiTheme="majorHAnsi" w:cstheme="majorHAnsi"/>
          <w:i/>
        </w:rPr>
      </w:pPr>
      <w:r w:rsidRPr="00A676D3">
        <w:rPr>
          <w:rFonts w:asciiTheme="majorHAnsi" w:hAnsiTheme="majorHAnsi" w:cstheme="majorHAnsi"/>
          <w:b/>
        </w:rPr>
        <w:t>Date of Presentation to the Board</w:t>
      </w:r>
      <w:r w:rsidRPr="00A676D3">
        <w:rPr>
          <w:rFonts w:asciiTheme="majorHAnsi" w:hAnsiTheme="majorHAnsi" w:cstheme="majorHAnsi"/>
        </w:rPr>
        <w:t xml:space="preserve">: January 29, 2024 </w:t>
      </w:r>
    </w:p>
    <w:p w14:paraId="63DF6CAF" w14:textId="77777777" w:rsidR="002E0304" w:rsidRPr="00A676D3" w:rsidRDefault="00513D38" w:rsidP="00A676D3">
      <w:pPr>
        <w:numPr>
          <w:ilvl w:val="0"/>
          <w:numId w:val="9"/>
        </w:numPr>
        <w:pBdr>
          <w:top w:val="nil"/>
          <w:left w:val="nil"/>
          <w:bottom w:val="nil"/>
          <w:right w:val="nil"/>
          <w:between w:val="nil"/>
        </w:pBdr>
        <w:spacing w:after="120" w:line="240" w:lineRule="auto"/>
        <w:ind w:left="360"/>
        <w:rPr>
          <w:rFonts w:asciiTheme="majorHAnsi" w:hAnsiTheme="majorHAnsi" w:cstheme="majorHAnsi"/>
          <w:b/>
          <w:bCs/>
          <w:color w:val="0070C0"/>
        </w:rPr>
      </w:pPr>
      <w:r w:rsidRPr="00A676D3">
        <w:rPr>
          <w:rFonts w:asciiTheme="majorHAnsi" w:hAnsiTheme="majorHAnsi" w:cstheme="majorHAnsi"/>
          <w:b/>
          <w:bCs/>
          <w:color w:val="0070C0"/>
        </w:rPr>
        <w:t xml:space="preserve">Discuss the work you are doing in your building around core instruction. What would you like to highlight that is working well in your building? How are these efforts impacting </w:t>
      </w:r>
      <w:r w:rsidRPr="00A676D3">
        <w:rPr>
          <w:rFonts w:asciiTheme="majorHAnsi" w:hAnsiTheme="majorHAnsi" w:cstheme="majorHAnsi"/>
          <w:b/>
          <w:bCs/>
          <w:color w:val="0070C0"/>
        </w:rPr>
        <w:t>student</w:t>
      </w:r>
      <w:r w:rsidRPr="00A676D3">
        <w:rPr>
          <w:rFonts w:asciiTheme="majorHAnsi" w:hAnsiTheme="majorHAnsi" w:cstheme="majorHAnsi"/>
          <w:b/>
          <w:bCs/>
          <w:color w:val="0070C0"/>
        </w:rPr>
        <w:t xml:space="preserve"> groups experiencing the achievement gap? All students? </w:t>
      </w:r>
    </w:p>
    <w:p w14:paraId="63DF6CB0" w14:textId="77777777" w:rsidR="002E0304" w:rsidRPr="00A676D3" w:rsidRDefault="00513D38" w:rsidP="00A676D3">
      <w:pPr>
        <w:spacing w:before="120" w:after="120" w:line="240" w:lineRule="auto"/>
        <w:jc w:val="center"/>
        <w:rPr>
          <w:rFonts w:asciiTheme="majorHAnsi" w:hAnsiTheme="majorHAnsi" w:cstheme="majorHAnsi"/>
          <w:b/>
          <w:i/>
        </w:rPr>
      </w:pPr>
      <w:r w:rsidRPr="00A676D3">
        <w:rPr>
          <w:rFonts w:asciiTheme="majorHAnsi" w:hAnsiTheme="majorHAnsi" w:cstheme="majorHAnsi"/>
          <w:b/>
          <w:i/>
        </w:rPr>
        <w:t>What Our Data is Telling Us</w:t>
      </w:r>
    </w:p>
    <w:tbl>
      <w:tblPr>
        <w:tblStyle w:val="a"/>
        <w:tblW w:w="9360" w:type="dxa"/>
        <w:tblBorders>
          <w:top w:val="nil"/>
          <w:left w:val="nil"/>
          <w:bottom w:val="nil"/>
          <w:right w:val="nil"/>
          <w:insideH w:val="nil"/>
          <w:insideV w:val="nil"/>
        </w:tblBorders>
        <w:tblLayout w:type="fixed"/>
        <w:tblLook w:val="0600" w:firstRow="0" w:lastRow="0" w:firstColumn="0" w:lastColumn="0" w:noHBand="1" w:noVBand="1"/>
      </w:tblPr>
      <w:tblGrid>
        <w:gridCol w:w="4584"/>
        <w:gridCol w:w="4776"/>
      </w:tblGrid>
      <w:tr w:rsidR="002E0304" w:rsidRPr="00A676D3" w14:paraId="63DF6CB3" w14:textId="77777777" w:rsidTr="00A676D3">
        <w:trPr>
          <w:trHeight w:val="300"/>
        </w:trPr>
        <w:tc>
          <w:tcPr>
            <w:tcW w:w="4584" w:type="dxa"/>
            <w:tcBorders>
              <w:top w:val="single" w:sz="5" w:space="0" w:color="000000"/>
              <w:left w:val="single" w:sz="5" w:space="0" w:color="000000"/>
              <w:bottom w:val="single" w:sz="5" w:space="0" w:color="000000"/>
              <w:right w:val="single" w:sz="5" w:space="0" w:color="000000"/>
            </w:tcBorders>
            <w:shd w:val="clear" w:color="auto" w:fill="B8CCE4" w:themeFill="accent1" w:themeFillTint="66"/>
            <w:tcMar>
              <w:top w:w="0" w:type="dxa"/>
              <w:left w:w="100" w:type="dxa"/>
              <w:bottom w:w="0" w:type="dxa"/>
              <w:right w:w="100" w:type="dxa"/>
            </w:tcMar>
          </w:tcPr>
          <w:p w14:paraId="63DF6CB1" w14:textId="77777777" w:rsidR="002E0304" w:rsidRPr="00A676D3" w:rsidRDefault="00513D38">
            <w:pPr>
              <w:spacing w:after="0" w:line="240" w:lineRule="auto"/>
              <w:rPr>
                <w:rFonts w:asciiTheme="majorHAnsi" w:hAnsiTheme="majorHAnsi" w:cstheme="majorHAnsi"/>
                <w:b/>
                <w:bCs/>
              </w:rPr>
            </w:pPr>
            <w:r w:rsidRPr="00A676D3">
              <w:rPr>
                <w:rFonts w:asciiTheme="majorHAnsi" w:hAnsiTheme="majorHAnsi" w:cstheme="majorHAnsi"/>
                <w:b/>
                <w:bCs/>
              </w:rPr>
              <w:t>KSA Overall Rating</w:t>
            </w:r>
          </w:p>
        </w:tc>
        <w:tc>
          <w:tcPr>
            <w:tcW w:w="4776" w:type="dxa"/>
            <w:tcBorders>
              <w:top w:val="single" w:sz="5" w:space="0" w:color="000000"/>
              <w:left w:val="nil"/>
              <w:bottom w:val="single" w:sz="5" w:space="0" w:color="000000"/>
              <w:right w:val="single" w:sz="5" w:space="0" w:color="000000"/>
            </w:tcBorders>
            <w:shd w:val="clear" w:color="auto" w:fill="B8CCE4" w:themeFill="accent1" w:themeFillTint="66"/>
            <w:tcMar>
              <w:top w:w="0" w:type="dxa"/>
              <w:left w:w="100" w:type="dxa"/>
              <w:bottom w:w="0" w:type="dxa"/>
              <w:right w:w="100" w:type="dxa"/>
            </w:tcMar>
          </w:tcPr>
          <w:p w14:paraId="63DF6CB2" w14:textId="77777777" w:rsidR="002E0304" w:rsidRPr="00A676D3" w:rsidRDefault="00513D38">
            <w:pPr>
              <w:spacing w:after="0" w:line="240" w:lineRule="auto"/>
              <w:rPr>
                <w:rFonts w:asciiTheme="majorHAnsi" w:hAnsiTheme="majorHAnsi" w:cstheme="majorHAnsi"/>
                <w:b/>
                <w:bCs/>
              </w:rPr>
            </w:pPr>
            <w:r w:rsidRPr="00A676D3">
              <w:rPr>
                <w:rFonts w:asciiTheme="majorHAnsi" w:hAnsiTheme="majorHAnsi" w:cstheme="majorHAnsi"/>
                <w:b/>
                <w:bCs/>
              </w:rPr>
              <w:t>Blue Rating Back-to-Back Years!</w:t>
            </w:r>
          </w:p>
        </w:tc>
      </w:tr>
      <w:tr w:rsidR="002E0304" w:rsidRPr="00A676D3" w14:paraId="63DF6CB7" w14:textId="77777777" w:rsidTr="00A676D3">
        <w:trPr>
          <w:trHeight w:val="300"/>
        </w:trPr>
        <w:tc>
          <w:tcPr>
            <w:tcW w:w="4584"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14:paraId="63DF6CB4" w14:textId="77777777" w:rsidR="002E0304" w:rsidRPr="00A676D3" w:rsidRDefault="00513D38">
            <w:pPr>
              <w:spacing w:after="0" w:line="240" w:lineRule="auto"/>
              <w:rPr>
                <w:rFonts w:asciiTheme="majorHAnsi" w:hAnsiTheme="majorHAnsi" w:cstheme="majorHAnsi"/>
              </w:rPr>
            </w:pPr>
            <w:r w:rsidRPr="00A676D3">
              <w:rPr>
                <w:rFonts w:asciiTheme="majorHAnsi" w:hAnsiTheme="majorHAnsi" w:cstheme="majorHAnsi"/>
              </w:rPr>
              <w:t>KSA Science</w:t>
            </w:r>
          </w:p>
        </w:tc>
        <w:tc>
          <w:tcPr>
            <w:tcW w:w="4776" w:type="dxa"/>
            <w:tcBorders>
              <w:top w:val="nil"/>
              <w:left w:val="nil"/>
              <w:bottom w:val="single" w:sz="5" w:space="0" w:color="000000"/>
              <w:right w:val="single" w:sz="5" w:space="0" w:color="000000"/>
            </w:tcBorders>
            <w:tcMar>
              <w:top w:w="0" w:type="dxa"/>
              <w:left w:w="100" w:type="dxa"/>
              <w:bottom w:w="0" w:type="dxa"/>
              <w:right w:w="100" w:type="dxa"/>
            </w:tcMar>
          </w:tcPr>
          <w:p w14:paraId="63DF6CB5" w14:textId="77777777" w:rsidR="002E0304" w:rsidRPr="00A676D3" w:rsidRDefault="00513D38">
            <w:pPr>
              <w:spacing w:after="0" w:line="240" w:lineRule="auto"/>
              <w:rPr>
                <w:rFonts w:asciiTheme="majorHAnsi" w:hAnsiTheme="majorHAnsi" w:cstheme="majorHAnsi"/>
              </w:rPr>
            </w:pPr>
            <w:r w:rsidRPr="00A676D3">
              <w:rPr>
                <w:rFonts w:asciiTheme="majorHAnsi" w:hAnsiTheme="majorHAnsi" w:cstheme="majorHAnsi"/>
              </w:rPr>
              <w:t>70% Proficient / Distinguished</w:t>
            </w:r>
          </w:p>
          <w:p w14:paraId="63DF6CB6" w14:textId="77777777" w:rsidR="002E0304" w:rsidRPr="00A676D3" w:rsidRDefault="00513D38">
            <w:pPr>
              <w:numPr>
                <w:ilvl w:val="0"/>
                <w:numId w:val="2"/>
              </w:numPr>
              <w:spacing w:after="0" w:line="240" w:lineRule="auto"/>
              <w:rPr>
                <w:rFonts w:asciiTheme="majorHAnsi" w:hAnsiTheme="majorHAnsi" w:cstheme="majorHAnsi"/>
              </w:rPr>
            </w:pPr>
            <w:r w:rsidRPr="00A676D3">
              <w:rPr>
                <w:rFonts w:asciiTheme="majorHAnsi" w:hAnsiTheme="majorHAnsi" w:cstheme="majorHAnsi"/>
              </w:rPr>
              <w:t>District / State Averages: 43% &amp; 35%</w:t>
            </w:r>
          </w:p>
        </w:tc>
      </w:tr>
      <w:tr w:rsidR="002E0304" w:rsidRPr="00A676D3" w14:paraId="63DF6CBB" w14:textId="77777777" w:rsidTr="00A676D3">
        <w:trPr>
          <w:trHeight w:val="300"/>
        </w:trPr>
        <w:tc>
          <w:tcPr>
            <w:tcW w:w="4584"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14:paraId="63DF6CB8" w14:textId="77777777" w:rsidR="002E0304" w:rsidRPr="00A676D3" w:rsidRDefault="00513D38">
            <w:pPr>
              <w:spacing w:after="0" w:line="240" w:lineRule="auto"/>
              <w:rPr>
                <w:rFonts w:asciiTheme="majorHAnsi" w:hAnsiTheme="majorHAnsi" w:cstheme="majorHAnsi"/>
              </w:rPr>
            </w:pPr>
            <w:r w:rsidRPr="00A676D3">
              <w:rPr>
                <w:rFonts w:asciiTheme="majorHAnsi" w:hAnsiTheme="majorHAnsi" w:cstheme="majorHAnsi"/>
              </w:rPr>
              <w:t>KSA Social Studies</w:t>
            </w:r>
          </w:p>
        </w:tc>
        <w:tc>
          <w:tcPr>
            <w:tcW w:w="4776" w:type="dxa"/>
            <w:tcBorders>
              <w:top w:val="nil"/>
              <w:left w:val="nil"/>
              <w:bottom w:val="single" w:sz="5" w:space="0" w:color="000000"/>
              <w:right w:val="single" w:sz="5" w:space="0" w:color="000000"/>
            </w:tcBorders>
            <w:tcMar>
              <w:top w:w="0" w:type="dxa"/>
              <w:left w:w="100" w:type="dxa"/>
              <w:bottom w:w="0" w:type="dxa"/>
              <w:right w:w="100" w:type="dxa"/>
            </w:tcMar>
          </w:tcPr>
          <w:p w14:paraId="63DF6CB9" w14:textId="77777777" w:rsidR="002E0304" w:rsidRPr="00A676D3" w:rsidRDefault="00513D38">
            <w:pPr>
              <w:spacing w:after="0" w:line="240" w:lineRule="auto"/>
              <w:rPr>
                <w:rFonts w:asciiTheme="majorHAnsi" w:hAnsiTheme="majorHAnsi" w:cstheme="majorHAnsi"/>
              </w:rPr>
            </w:pPr>
            <w:r w:rsidRPr="00A676D3">
              <w:rPr>
                <w:rFonts w:asciiTheme="majorHAnsi" w:hAnsiTheme="majorHAnsi" w:cstheme="majorHAnsi"/>
              </w:rPr>
              <w:t>68% Proficient / Distinguished</w:t>
            </w:r>
          </w:p>
          <w:p w14:paraId="63DF6CBA" w14:textId="77777777" w:rsidR="002E0304" w:rsidRPr="00A676D3" w:rsidRDefault="00513D38">
            <w:pPr>
              <w:numPr>
                <w:ilvl w:val="0"/>
                <w:numId w:val="5"/>
              </w:numPr>
              <w:spacing w:after="0" w:line="240" w:lineRule="auto"/>
              <w:rPr>
                <w:rFonts w:asciiTheme="majorHAnsi" w:hAnsiTheme="majorHAnsi" w:cstheme="majorHAnsi"/>
              </w:rPr>
            </w:pPr>
            <w:r w:rsidRPr="00A676D3">
              <w:rPr>
                <w:rFonts w:asciiTheme="majorHAnsi" w:hAnsiTheme="majorHAnsi" w:cstheme="majorHAnsi"/>
              </w:rPr>
              <w:t>District / State Averages: 54% &amp; 42%</w:t>
            </w:r>
          </w:p>
        </w:tc>
      </w:tr>
      <w:tr w:rsidR="002E0304" w:rsidRPr="00A676D3" w14:paraId="63DF6CBE" w14:textId="77777777" w:rsidTr="00A676D3">
        <w:trPr>
          <w:trHeight w:val="300"/>
        </w:trPr>
        <w:tc>
          <w:tcPr>
            <w:tcW w:w="4584"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14:paraId="63DF6CBC" w14:textId="77777777" w:rsidR="002E0304" w:rsidRPr="00A676D3" w:rsidRDefault="00513D38">
            <w:pPr>
              <w:spacing w:after="0" w:line="240" w:lineRule="auto"/>
              <w:rPr>
                <w:rFonts w:asciiTheme="majorHAnsi" w:hAnsiTheme="majorHAnsi" w:cstheme="majorHAnsi"/>
              </w:rPr>
            </w:pPr>
            <w:r w:rsidRPr="00A676D3">
              <w:rPr>
                <w:rFonts w:asciiTheme="majorHAnsi" w:hAnsiTheme="majorHAnsi" w:cstheme="majorHAnsi"/>
              </w:rPr>
              <w:t>i-Ready Winter Diagnostic Results</w:t>
            </w:r>
          </w:p>
        </w:tc>
        <w:tc>
          <w:tcPr>
            <w:tcW w:w="4776" w:type="dxa"/>
            <w:tcBorders>
              <w:top w:val="nil"/>
              <w:left w:val="nil"/>
              <w:bottom w:val="single" w:sz="5" w:space="0" w:color="000000"/>
              <w:right w:val="single" w:sz="5" w:space="0" w:color="000000"/>
            </w:tcBorders>
            <w:tcMar>
              <w:top w:w="0" w:type="dxa"/>
              <w:left w:w="100" w:type="dxa"/>
              <w:bottom w:w="0" w:type="dxa"/>
              <w:right w:w="100" w:type="dxa"/>
            </w:tcMar>
          </w:tcPr>
          <w:p w14:paraId="63DF6CBD" w14:textId="27855106" w:rsidR="002E0304" w:rsidRPr="00A676D3" w:rsidRDefault="00513D38">
            <w:pPr>
              <w:spacing w:after="0" w:line="240" w:lineRule="auto"/>
              <w:rPr>
                <w:rFonts w:asciiTheme="majorHAnsi" w:hAnsiTheme="majorHAnsi" w:cstheme="majorHAnsi"/>
              </w:rPr>
            </w:pPr>
            <w:r w:rsidRPr="00A676D3">
              <w:rPr>
                <w:rFonts w:asciiTheme="majorHAnsi" w:hAnsiTheme="majorHAnsi" w:cstheme="majorHAnsi"/>
                <w:b/>
                <w:i/>
              </w:rPr>
              <w:t>All grade</w:t>
            </w:r>
            <w:r w:rsidRPr="00A676D3">
              <w:rPr>
                <w:rFonts w:asciiTheme="majorHAnsi" w:hAnsiTheme="majorHAnsi" w:cstheme="majorHAnsi"/>
              </w:rPr>
              <w:t xml:space="preserve"> levels have </w:t>
            </w:r>
            <w:r w:rsidRPr="00A676D3">
              <w:rPr>
                <w:rFonts w:asciiTheme="majorHAnsi" w:hAnsiTheme="majorHAnsi" w:cstheme="majorHAnsi"/>
                <w:b/>
                <w:i/>
              </w:rPr>
              <w:t xml:space="preserve">high growth AND </w:t>
            </w:r>
            <w:r w:rsidRPr="00A676D3">
              <w:rPr>
                <w:rFonts w:asciiTheme="majorHAnsi" w:hAnsiTheme="majorHAnsi" w:cstheme="majorHAnsi"/>
                <w:b/>
                <w:i/>
              </w:rPr>
              <w:t>high achievement</w:t>
            </w:r>
            <w:r w:rsidRPr="00A676D3">
              <w:rPr>
                <w:rFonts w:asciiTheme="majorHAnsi" w:hAnsiTheme="majorHAnsi" w:cstheme="majorHAnsi"/>
              </w:rPr>
              <w:t xml:space="preserve"> in reading and math</w:t>
            </w:r>
          </w:p>
        </w:tc>
      </w:tr>
      <w:tr w:rsidR="002E0304" w:rsidRPr="00A676D3" w14:paraId="63DF6CC2" w14:textId="77777777" w:rsidTr="00A676D3">
        <w:trPr>
          <w:trHeight w:val="300"/>
        </w:trPr>
        <w:tc>
          <w:tcPr>
            <w:tcW w:w="4584"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14:paraId="63DF6CBF" w14:textId="40822B12" w:rsidR="002E0304" w:rsidRPr="00A676D3" w:rsidRDefault="00513D38">
            <w:pPr>
              <w:spacing w:after="0" w:line="240" w:lineRule="auto"/>
              <w:rPr>
                <w:rFonts w:asciiTheme="majorHAnsi" w:hAnsiTheme="majorHAnsi" w:cstheme="majorHAnsi"/>
              </w:rPr>
            </w:pPr>
            <w:r w:rsidRPr="00A676D3">
              <w:rPr>
                <w:rFonts w:asciiTheme="majorHAnsi" w:hAnsiTheme="majorHAnsi" w:cstheme="majorHAnsi"/>
              </w:rPr>
              <w:t xml:space="preserve">i-Ready KSA Proficiency </w:t>
            </w:r>
            <w:r w:rsidRPr="00A676D3">
              <w:rPr>
                <w:rFonts w:asciiTheme="majorHAnsi" w:hAnsiTheme="majorHAnsi" w:cstheme="majorHAnsi"/>
              </w:rPr>
              <w:t>Projection</w:t>
            </w:r>
          </w:p>
        </w:tc>
        <w:tc>
          <w:tcPr>
            <w:tcW w:w="4776" w:type="dxa"/>
            <w:tcBorders>
              <w:top w:val="nil"/>
              <w:left w:val="nil"/>
              <w:bottom w:val="single" w:sz="5" w:space="0" w:color="000000"/>
              <w:right w:val="single" w:sz="5" w:space="0" w:color="000000"/>
            </w:tcBorders>
            <w:tcMar>
              <w:top w:w="0" w:type="dxa"/>
              <w:left w:w="100" w:type="dxa"/>
              <w:bottom w:w="0" w:type="dxa"/>
              <w:right w:w="100" w:type="dxa"/>
            </w:tcMar>
          </w:tcPr>
          <w:p w14:paraId="63DF6CC0" w14:textId="77777777" w:rsidR="002E0304" w:rsidRPr="00A676D3" w:rsidRDefault="00513D38">
            <w:pPr>
              <w:spacing w:after="0" w:line="240" w:lineRule="auto"/>
              <w:rPr>
                <w:rFonts w:asciiTheme="majorHAnsi" w:hAnsiTheme="majorHAnsi" w:cstheme="majorHAnsi"/>
              </w:rPr>
            </w:pPr>
            <w:r w:rsidRPr="00A676D3">
              <w:rPr>
                <w:rFonts w:asciiTheme="majorHAnsi" w:hAnsiTheme="majorHAnsi" w:cstheme="majorHAnsi"/>
              </w:rPr>
              <w:t>Reading 71.3 = 5% increase from KSA</w:t>
            </w:r>
          </w:p>
          <w:p w14:paraId="63DF6CC1" w14:textId="77777777" w:rsidR="002E0304" w:rsidRPr="00A676D3" w:rsidRDefault="00513D38">
            <w:pPr>
              <w:spacing w:after="0" w:line="240" w:lineRule="auto"/>
              <w:rPr>
                <w:rFonts w:asciiTheme="majorHAnsi" w:hAnsiTheme="majorHAnsi" w:cstheme="majorHAnsi"/>
              </w:rPr>
            </w:pPr>
            <w:r w:rsidRPr="00A676D3">
              <w:rPr>
                <w:rFonts w:asciiTheme="majorHAnsi" w:hAnsiTheme="majorHAnsi" w:cstheme="majorHAnsi"/>
              </w:rPr>
              <w:t>Math 75.6 = 3.6% increase from KSA</w:t>
            </w:r>
          </w:p>
        </w:tc>
      </w:tr>
      <w:tr w:rsidR="002E0304" w:rsidRPr="00A676D3" w14:paraId="63DF6CC5" w14:textId="77777777" w:rsidTr="00A676D3">
        <w:trPr>
          <w:trHeight w:val="300"/>
        </w:trPr>
        <w:tc>
          <w:tcPr>
            <w:tcW w:w="4584"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14:paraId="63DF6CC3" w14:textId="77777777" w:rsidR="002E0304" w:rsidRPr="00A676D3" w:rsidRDefault="00513D38">
            <w:pPr>
              <w:spacing w:after="0" w:line="240" w:lineRule="auto"/>
              <w:rPr>
                <w:rFonts w:asciiTheme="majorHAnsi" w:hAnsiTheme="majorHAnsi" w:cstheme="majorHAnsi"/>
              </w:rPr>
            </w:pPr>
            <w:r w:rsidRPr="00A676D3">
              <w:rPr>
                <w:rFonts w:asciiTheme="majorHAnsi" w:hAnsiTheme="majorHAnsi" w:cstheme="majorHAnsi"/>
              </w:rPr>
              <w:t>Student Attendance</w:t>
            </w:r>
          </w:p>
        </w:tc>
        <w:tc>
          <w:tcPr>
            <w:tcW w:w="4776" w:type="dxa"/>
            <w:tcBorders>
              <w:top w:val="nil"/>
              <w:left w:val="nil"/>
              <w:bottom w:val="single" w:sz="5" w:space="0" w:color="000000"/>
              <w:right w:val="single" w:sz="5" w:space="0" w:color="000000"/>
            </w:tcBorders>
            <w:tcMar>
              <w:top w:w="0" w:type="dxa"/>
              <w:left w:w="100" w:type="dxa"/>
              <w:bottom w:w="0" w:type="dxa"/>
              <w:right w:w="100" w:type="dxa"/>
            </w:tcMar>
          </w:tcPr>
          <w:p w14:paraId="63DF6CC4" w14:textId="77777777" w:rsidR="002E0304" w:rsidRPr="00A676D3" w:rsidRDefault="00513D38">
            <w:pPr>
              <w:spacing w:after="0" w:line="240" w:lineRule="auto"/>
              <w:rPr>
                <w:rFonts w:asciiTheme="majorHAnsi" w:hAnsiTheme="majorHAnsi" w:cstheme="majorHAnsi"/>
              </w:rPr>
            </w:pPr>
            <w:r w:rsidRPr="00A676D3">
              <w:rPr>
                <w:rFonts w:asciiTheme="majorHAnsi" w:hAnsiTheme="majorHAnsi" w:cstheme="majorHAnsi"/>
              </w:rPr>
              <w:t>Currently the only OC school over 97%</w:t>
            </w:r>
          </w:p>
        </w:tc>
      </w:tr>
    </w:tbl>
    <w:p w14:paraId="63DF6CC6" w14:textId="77777777" w:rsidR="002E0304" w:rsidRPr="00A676D3" w:rsidRDefault="00513D38" w:rsidP="00A676D3">
      <w:pPr>
        <w:spacing w:before="120" w:after="120" w:line="240" w:lineRule="auto"/>
        <w:rPr>
          <w:rFonts w:asciiTheme="majorHAnsi" w:hAnsiTheme="majorHAnsi" w:cstheme="majorHAnsi"/>
        </w:rPr>
      </w:pPr>
      <w:r w:rsidRPr="00A676D3">
        <w:rPr>
          <w:rFonts w:asciiTheme="majorHAnsi" w:hAnsiTheme="majorHAnsi" w:cstheme="majorHAnsi"/>
        </w:rPr>
        <w:t xml:space="preserve">At Goshen Elementary, we believe in the importance of research based high-quality instruction to ensure we meet the needs of all students. Our core priorities this year include:  </w:t>
      </w:r>
    </w:p>
    <w:p w14:paraId="63DF6CC7" w14:textId="77777777" w:rsidR="002E0304" w:rsidRPr="00A676D3" w:rsidRDefault="00513D38" w:rsidP="00A676D3">
      <w:pPr>
        <w:shd w:val="clear" w:color="auto" w:fill="FFFFFF"/>
        <w:spacing w:after="0" w:line="240" w:lineRule="auto"/>
        <w:rPr>
          <w:rFonts w:asciiTheme="majorHAnsi" w:hAnsiTheme="majorHAnsi" w:cstheme="majorHAnsi"/>
          <w:b/>
          <w:u w:val="single"/>
        </w:rPr>
      </w:pPr>
      <w:r w:rsidRPr="00A676D3">
        <w:rPr>
          <w:rFonts w:asciiTheme="majorHAnsi" w:hAnsiTheme="majorHAnsi" w:cstheme="majorHAnsi"/>
          <w:b/>
          <w:u w:val="single"/>
        </w:rPr>
        <w:t>Explicit Instruction</w:t>
      </w:r>
    </w:p>
    <w:p w14:paraId="63DF6CC9" w14:textId="5166068A" w:rsidR="002E0304" w:rsidRPr="00A676D3" w:rsidRDefault="00513D38" w:rsidP="00A676D3">
      <w:pPr>
        <w:shd w:val="clear" w:color="auto" w:fill="FFFFFF"/>
        <w:spacing w:after="120" w:line="240" w:lineRule="auto"/>
        <w:rPr>
          <w:rFonts w:asciiTheme="majorHAnsi" w:hAnsiTheme="majorHAnsi" w:cstheme="majorHAnsi"/>
        </w:rPr>
      </w:pPr>
      <w:r w:rsidRPr="00A676D3">
        <w:rPr>
          <w:rFonts w:asciiTheme="majorHAnsi" w:hAnsiTheme="majorHAnsi" w:cstheme="majorHAnsi"/>
        </w:rPr>
        <w:t>This summer, our team engaged in professional learning centered on explicit instruction.  In the quest to maximize students’ academic growth, one of the best tools available to educators is explicit instruction (Archer &amp; Hughes, 2011).  Explicit instruction is beneficial for all students and an</w:t>
      </w:r>
      <w:hyperlink r:id="rId8">
        <w:r w:rsidRPr="00A676D3">
          <w:rPr>
            <w:rFonts w:asciiTheme="majorHAnsi" w:hAnsiTheme="majorHAnsi" w:cstheme="majorHAnsi"/>
            <w:u w:val="single"/>
          </w:rPr>
          <w:t xml:space="preserve"> evidence-based instructional practice</w:t>
        </w:r>
      </w:hyperlink>
      <w:r w:rsidRPr="00A676D3">
        <w:rPr>
          <w:rFonts w:asciiTheme="majorHAnsi" w:hAnsiTheme="majorHAnsi" w:cstheme="majorHAnsi"/>
        </w:rPr>
        <w:t xml:space="preserve"> that according to Hattie has a 0.57 effect size. </w:t>
      </w:r>
      <w:r w:rsidRPr="00A676D3">
        <w:rPr>
          <w:rFonts w:asciiTheme="majorHAnsi" w:hAnsiTheme="majorHAnsi" w:cstheme="majorHAnsi"/>
        </w:rPr>
        <w:t>Explicit instruction has the potential to accelerate student growth and achievement across all content areas.</w:t>
      </w:r>
    </w:p>
    <w:p w14:paraId="63DF6CCA" w14:textId="77777777" w:rsidR="002E0304" w:rsidRPr="00A676D3" w:rsidRDefault="00513D38" w:rsidP="00A676D3">
      <w:pPr>
        <w:shd w:val="clear" w:color="auto" w:fill="FFFFFF"/>
        <w:spacing w:after="0" w:line="240" w:lineRule="auto"/>
        <w:rPr>
          <w:rFonts w:asciiTheme="majorHAnsi" w:hAnsiTheme="majorHAnsi" w:cstheme="majorHAnsi"/>
          <w:b/>
          <w:u w:val="single"/>
        </w:rPr>
      </w:pPr>
      <w:r w:rsidRPr="00A676D3">
        <w:rPr>
          <w:rFonts w:asciiTheme="majorHAnsi" w:hAnsiTheme="majorHAnsi" w:cstheme="majorHAnsi"/>
          <w:b/>
          <w:u w:val="single"/>
        </w:rPr>
        <w:t>Structured Literacy</w:t>
      </w:r>
    </w:p>
    <w:p w14:paraId="63DF6CCB" w14:textId="050CA6C2" w:rsidR="002E0304" w:rsidRPr="00A676D3" w:rsidRDefault="00513D38" w:rsidP="00A676D3">
      <w:pPr>
        <w:shd w:val="clear" w:color="auto" w:fill="FFFFFF"/>
        <w:spacing w:after="0" w:line="240" w:lineRule="auto"/>
        <w:rPr>
          <w:rFonts w:asciiTheme="majorHAnsi" w:hAnsiTheme="majorHAnsi" w:cstheme="majorHAnsi"/>
        </w:rPr>
      </w:pPr>
      <w:proofErr w:type="gramStart"/>
      <w:r w:rsidRPr="00A676D3">
        <w:rPr>
          <w:rFonts w:asciiTheme="majorHAnsi" w:hAnsiTheme="majorHAnsi" w:cstheme="majorHAnsi"/>
          <w:color w:val="383838"/>
          <w:highlight w:val="white"/>
        </w:rPr>
        <w:t>In order to</w:t>
      </w:r>
      <w:proofErr w:type="gramEnd"/>
      <w:r w:rsidRPr="00A676D3">
        <w:rPr>
          <w:rFonts w:asciiTheme="majorHAnsi" w:hAnsiTheme="majorHAnsi" w:cstheme="majorHAnsi"/>
          <w:color w:val="383838"/>
          <w:highlight w:val="white"/>
        </w:rPr>
        <w:t xml:space="preserve"> ensure that our students develop the foundational skills necessary for proficient reading, we are incorporating an explicit and systematic reading approach, kindergarten through 3</w:t>
      </w:r>
      <w:r w:rsidRPr="00A676D3">
        <w:rPr>
          <w:rFonts w:asciiTheme="majorHAnsi" w:hAnsiTheme="majorHAnsi" w:cstheme="majorHAnsi"/>
          <w:color w:val="383838"/>
          <w:highlight w:val="white"/>
          <w:vertAlign w:val="superscript"/>
        </w:rPr>
        <w:t>rd</w:t>
      </w:r>
      <w:r w:rsidRPr="00A676D3">
        <w:rPr>
          <w:rFonts w:asciiTheme="majorHAnsi" w:hAnsiTheme="majorHAnsi" w:cstheme="majorHAnsi"/>
          <w:color w:val="383838"/>
          <w:highlight w:val="white"/>
        </w:rPr>
        <w:t xml:space="preserve"> grades.</w:t>
      </w:r>
      <w:r w:rsidRPr="00A676D3">
        <w:rPr>
          <w:rFonts w:asciiTheme="majorHAnsi" w:hAnsiTheme="majorHAnsi" w:cstheme="majorHAnsi"/>
        </w:rPr>
        <w:t xml:space="preserve"> Through this approach, students systematically acquire each skill needed and learn to apply each skill with automaticity and confidence.  In addition, over the past two school years, our special education teachers and interventionists have participated in professional learning through IMSE </w:t>
      </w:r>
      <w:r w:rsidRPr="00A676D3">
        <w:rPr>
          <w:rFonts w:asciiTheme="majorHAnsi" w:hAnsiTheme="majorHAnsi" w:cstheme="majorHAnsi"/>
        </w:rPr>
        <w:t>providing our specialists the knowledge, support, and comprehensive resources necessary to make an immediate impact on our gap students and ensure literacy success for all.  In just four months, we are seeing impressive results, including:</w:t>
      </w:r>
    </w:p>
    <w:p w14:paraId="63DF6CCC" w14:textId="7E675AAB" w:rsidR="002E0304" w:rsidRPr="00A676D3" w:rsidRDefault="00513D38" w:rsidP="00A676D3">
      <w:pPr>
        <w:pStyle w:val="ListParagraph"/>
        <w:numPr>
          <w:ilvl w:val="0"/>
          <w:numId w:val="14"/>
        </w:numPr>
        <w:shd w:val="clear" w:color="auto" w:fill="FFFFFF"/>
        <w:spacing w:after="120" w:line="240" w:lineRule="auto"/>
        <w:rPr>
          <w:rFonts w:asciiTheme="majorHAnsi" w:hAnsiTheme="majorHAnsi" w:cstheme="majorHAnsi"/>
          <w:color w:val="383838"/>
        </w:rPr>
      </w:pPr>
      <w:r w:rsidRPr="00A676D3">
        <w:rPr>
          <w:rFonts w:asciiTheme="majorHAnsi" w:hAnsiTheme="majorHAnsi" w:cstheme="majorHAnsi"/>
          <w:color w:val="383838"/>
          <w:highlight w:val="white"/>
        </w:rPr>
        <w:t>In the area of phonics, 2</w:t>
      </w:r>
      <w:r w:rsidRPr="00A676D3">
        <w:rPr>
          <w:rFonts w:asciiTheme="majorHAnsi" w:hAnsiTheme="majorHAnsi" w:cstheme="majorHAnsi"/>
          <w:color w:val="383838"/>
          <w:highlight w:val="white"/>
          <w:vertAlign w:val="superscript"/>
        </w:rPr>
        <w:t>nd</w:t>
      </w:r>
      <w:r w:rsidRPr="00A676D3">
        <w:rPr>
          <w:rFonts w:asciiTheme="majorHAnsi" w:hAnsiTheme="majorHAnsi" w:cstheme="majorHAnsi"/>
          <w:color w:val="383838"/>
          <w:highlight w:val="white"/>
        </w:rPr>
        <w:t xml:space="preserve"> and 3</w:t>
      </w:r>
      <w:r w:rsidRPr="00A676D3">
        <w:rPr>
          <w:rFonts w:asciiTheme="majorHAnsi" w:hAnsiTheme="majorHAnsi" w:cstheme="majorHAnsi"/>
          <w:color w:val="383838"/>
          <w:highlight w:val="white"/>
          <w:vertAlign w:val="superscript"/>
        </w:rPr>
        <w:t>rd</w:t>
      </w:r>
      <w:r w:rsidRPr="00A676D3">
        <w:rPr>
          <w:rFonts w:asciiTheme="majorHAnsi" w:hAnsiTheme="majorHAnsi" w:cstheme="majorHAnsi"/>
          <w:color w:val="383838"/>
          <w:highlight w:val="white"/>
        </w:rPr>
        <w:t xml:space="preserve"> grade, 44% decrease in students 2 or more grade levels behind (a reduction of 17 students from fall to winter)!</w:t>
      </w:r>
    </w:p>
    <w:p w14:paraId="63DF6CCD" w14:textId="77777777" w:rsidR="002E0304" w:rsidRPr="00A676D3" w:rsidRDefault="00513D38" w:rsidP="00A676D3">
      <w:pPr>
        <w:pStyle w:val="ListParagraph"/>
        <w:numPr>
          <w:ilvl w:val="0"/>
          <w:numId w:val="14"/>
        </w:numPr>
        <w:shd w:val="clear" w:color="auto" w:fill="FFFFFF"/>
        <w:spacing w:after="120" w:line="240" w:lineRule="auto"/>
        <w:rPr>
          <w:rFonts w:asciiTheme="majorHAnsi" w:hAnsiTheme="majorHAnsi" w:cstheme="majorHAnsi"/>
          <w:color w:val="383838"/>
          <w:highlight w:val="white"/>
        </w:rPr>
      </w:pPr>
      <w:r w:rsidRPr="00A676D3">
        <w:rPr>
          <w:rFonts w:asciiTheme="majorHAnsi" w:hAnsiTheme="majorHAnsi" w:cstheme="majorHAnsi"/>
          <w:color w:val="383838"/>
          <w:highlight w:val="white"/>
        </w:rPr>
        <w:t>In the area of phonological awareness, 1</w:t>
      </w:r>
      <w:r w:rsidRPr="00A676D3">
        <w:rPr>
          <w:rFonts w:asciiTheme="majorHAnsi" w:hAnsiTheme="majorHAnsi" w:cstheme="majorHAnsi"/>
          <w:color w:val="383838"/>
          <w:highlight w:val="white"/>
          <w:vertAlign w:val="superscript"/>
        </w:rPr>
        <w:t>st</w:t>
      </w:r>
      <w:r w:rsidRPr="00A676D3">
        <w:rPr>
          <w:rFonts w:asciiTheme="majorHAnsi" w:hAnsiTheme="majorHAnsi" w:cstheme="majorHAnsi"/>
          <w:color w:val="383838"/>
          <w:highlight w:val="white"/>
        </w:rPr>
        <w:t xml:space="preserve"> grade, 30% increase in students at or above grade level!</w:t>
      </w:r>
    </w:p>
    <w:p w14:paraId="3A0013A4" w14:textId="77777777" w:rsidR="00A676D3" w:rsidRDefault="00A676D3" w:rsidP="00A676D3">
      <w:pPr>
        <w:shd w:val="clear" w:color="auto" w:fill="FFFFFF"/>
        <w:spacing w:after="0" w:line="240" w:lineRule="auto"/>
        <w:rPr>
          <w:rFonts w:asciiTheme="majorHAnsi" w:hAnsiTheme="majorHAnsi" w:cstheme="majorHAnsi"/>
          <w:b/>
          <w:color w:val="383838"/>
          <w:highlight w:val="white"/>
          <w:u w:val="single"/>
        </w:rPr>
      </w:pPr>
    </w:p>
    <w:p w14:paraId="63DF6CCE" w14:textId="73E52D19" w:rsidR="002E0304" w:rsidRPr="00A676D3" w:rsidRDefault="00513D38" w:rsidP="00A676D3">
      <w:pPr>
        <w:shd w:val="clear" w:color="auto" w:fill="FFFFFF"/>
        <w:spacing w:after="0" w:line="240" w:lineRule="auto"/>
        <w:rPr>
          <w:rFonts w:asciiTheme="majorHAnsi" w:hAnsiTheme="majorHAnsi" w:cstheme="majorHAnsi"/>
          <w:b/>
          <w:color w:val="383838"/>
          <w:highlight w:val="white"/>
          <w:u w:val="single"/>
        </w:rPr>
      </w:pPr>
      <w:r w:rsidRPr="00A676D3">
        <w:rPr>
          <w:rFonts w:asciiTheme="majorHAnsi" w:hAnsiTheme="majorHAnsi" w:cstheme="majorHAnsi"/>
          <w:b/>
          <w:color w:val="383838"/>
          <w:highlight w:val="white"/>
          <w:u w:val="single"/>
        </w:rPr>
        <w:t>Science Curriculum &amp; Instruction</w:t>
      </w:r>
    </w:p>
    <w:p w14:paraId="63DF6CCF" w14:textId="1FE73C9A" w:rsidR="002E0304" w:rsidRPr="00A676D3" w:rsidRDefault="00513D38" w:rsidP="00A676D3">
      <w:pPr>
        <w:shd w:val="clear" w:color="auto" w:fill="FFFFFF"/>
        <w:spacing w:after="0" w:line="240" w:lineRule="auto"/>
        <w:rPr>
          <w:rFonts w:asciiTheme="majorHAnsi" w:hAnsiTheme="majorHAnsi" w:cstheme="majorHAnsi"/>
        </w:rPr>
      </w:pPr>
      <w:r w:rsidRPr="00A676D3">
        <w:rPr>
          <w:rFonts w:asciiTheme="majorHAnsi" w:hAnsiTheme="majorHAnsi" w:cstheme="majorHAnsi"/>
          <w:color w:val="383838"/>
          <w:highlight w:val="white"/>
        </w:rPr>
        <w:t>Over the past three school years, Goshen Elementary has implemented an evidenced-based science curriculum in 4</w:t>
      </w:r>
      <w:r w:rsidRPr="00A676D3">
        <w:rPr>
          <w:rFonts w:asciiTheme="majorHAnsi" w:hAnsiTheme="majorHAnsi" w:cstheme="majorHAnsi"/>
          <w:color w:val="383838"/>
          <w:highlight w:val="white"/>
          <w:vertAlign w:val="superscript"/>
        </w:rPr>
        <w:t>th</w:t>
      </w:r>
      <w:r w:rsidRPr="00A676D3">
        <w:rPr>
          <w:rFonts w:asciiTheme="majorHAnsi" w:hAnsiTheme="majorHAnsi" w:cstheme="majorHAnsi"/>
          <w:color w:val="383838"/>
          <w:highlight w:val="white"/>
        </w:rPr>
        <w:t xml:space="preserve"> grade. </w:t>
      </w:r>
      <w:r w:rsidRPr="00A676D3">
        <w:rPr>
          <w:rFonts w:asciiTheme="majorHAnsi" w:hAnsiTheme="majorHAnsi" w:cstheme="majorHAnsi"/>
          <w:color w:val="383838"/>
          <w:highlight w:val="white"/>
        </w:rPr>
        <w:t xml:space="preserve">Through this resource, our teachers engage </w:t>
      </w:r>
      <w:r w:rsidRPr="00A676D3">
        <w:rPr>
          <w:rFonts w:asciiTheme="majorHAnsi" w:hAnsiTheme="majorHAnsi" w:cstheme="majorHAnsi"/>
          <w:color w:val="07212D"/>
        </w:rPr>
        <w:t>students in thinking and acting like real scientists as they ask questions, gather evidence, develop models, and construct explanations while investigating authentic phenomena.</w:t>
      </w:r>
      <w:r w:rsidRPr="00A676D3">
        <w:rPr>
          <w:rFonts w:asciiTheme="majorHAnsi" w:hAnsiTheme="majorHAnsi" w:cstheme="majorHAnsi"/>
        </w:rPr>
        <w:t xml:space="preserve"> </w:t>
      </w:r>
      <w:r w:rsidRPr="00A676D3">
        <w:rPr>
          <w:rFonts w:asciiTheme="majorHAnsi" w:hAnsiTheme="majorHAnsi" w:cstheme="majorHAnsi"/>
        </w:rPr>
        <w:t>Due to the positive feedback from teachers and students, along with impressive KSA results, the resource is now being implemented across our 3</w:t>
      </w:r>
      <w:r w:rsidRPr="00A676D3">
        <w:rPr>
          <w:rFonts w:asciiTheme="majorHAnsi" w:hAnsiTheme="majorHAnsi" w:cstheme="majorHAnsi"/>
          <w:vertAlign w:val="superscript"/>
        </w:rPr>
        <w:t>rd</w:t>
      </w:r>
      <w:r w:rsidRPr="00A676D3">
        <w:rPr>
          <w:rFonts w:asciiTheme="majorHAnsi" w:hAnsiTheme="majorHAnsi" w:cstheme="majorHAnsi"/>
        </w:rPr>
        <w:t xml:space="preserve"> grade classrooms.</w:t>
      </w:r>
    </w:p>
    <w:p w14:paraId="63DF6CD1" w14:textId="7CC75E38" w:rsidR="002E0304" w:rsidRPr="00A676D3" w:rsidRDefault="00513D38" w:rsidP="00A676D3">
      <w:pPr>
        <w:pStyle w:val="ListParagraph"/>
        <w:numPr>
          <w:ilvl w:val="0"/>
          <w:numId w:val="17"/>
        </w:numPr>
        <w:shd w:val="clear" w:color="auto" w:fill="FFFFFF"/>
        <w:spacing w:before="120" w:after="240" w:line="240" w:lineRule="auto"/>
        <w:ind w:left="720"/>
        <w:rPr>
          <w:rFonts w:asciiTheme="majorHAnsi" w:hAnsiTheme="majorHAnsi" w:cstheme="majorHAnsi"/>
          <w:color w:val="383838"/>
          <w:highlight w:val="white"/>
        </w:rPr>
      </w:pPr>
      <w:r w:rsidRPr="00A676D3">
        <w:rPr>
          <w:rFonts w:asciiTheme="majorHAnsi" w:hAnsiTheme="majorHAnsi" w:cstheme="majorHAnsi"/>
          <w:color w:val="383838"/>
          <w:highlight w:val="white"/>
        </w:rPr>
        <w:t>KSA – 70% proficient distinguished, which is nearly 30% higher than the district average.</w:t>
      </w:r>
    </w:p>
    <w:p w14:paraId="63DF6CD2" w14:textId="77777777" w:rsidR="002E0304" w:rsidRPr="00A676D3" w:rsidRDefault="00513D38" w:rsidP="00A676D3">
      <w:pPr>
        <w:numPr>
          <w:ilvl w:val="0"/>
          <w:numId w:val="9"/>
        </w:numPr>
        <w:pBdr>
          <w:top w:val="nil"/>
          <w:left w:val="nil"/>
          <w:bottom w:val="nil"/>
          <w:right w:val="nil"/>
          <w:between w:val="nil"/>
        </w:pBdr>
        <w:spacing w:after="120" w:line="240" w:lineRule="auto"/>
        <w:ind w:left="360"/>
        <w:rPr>
          <w:rFonts w:asciiTheme="majorHAnsi" w:hAnsiTheme="majorHAnsi" w:cstheme="majorHAnsi"/>
          <w:b/>
          <w:bCs/>
          <w:color w:val="0070C0"/>
        </w:rPr>
      </w:pPr>
      <w:r w:rsidRPr="00A676D3">
        <w:rPr>
          <w:rFonts w:asciiTheme="majorHAnsi" w:hAnsiTheme="majorHAnsi" w:cstheme="majorHAnsi"/>
          <w:b/>
          <w:bCs/>
          <w:color w:val="0070C0"/>
        </w:rPr>
        <w:t xml:space="preserve">Based on the needs of your school, what priority areas have you identified? How will you work on these priority areas this year and how will you measure progress over time? </w:t>
      </w:r>
    </w:p>
    <w:p w14:paraId="0F55C1FF" w14:textId="77777777" w:rsidR="00A676D3" w:rsidRDefault="00513D38" w:rsidP="00A676D3">
      <w:pPr>
        <w:pBdr>
          <w:top w:val="nil"/>
          <w:left w:val="nil"/>
          <w:bottom w:val="nil"/>
          <w:right w:val="nil"/>
          <w:between w:val="nil"/>
        </w:pBdr>
        <w:spacing w:after="120" w:line="240" w:lineRule="auto"/>
        <w:rPr>
          <w:rFonts w:asciiTheme="majorHAnsi" w:hAnsiTheme="majorHAnsi" w:cstheme="majorHAnsi"/>
        </w:rPr>
      </w:pPr>
      <w:r w:rsidRPr="00A676D3">
        <w:rPr>
          <w:rFonts w:asciiTheme="majorHAnsi" w:hAnsiTheme="majorHAnsi" w:cstheme="majorHAnsi"/>
        </w:rPr>
        <w:t xml:space="preserve">Our priority areas include: </w:t>
      </w:r>
    </w:p>
    <w:p w14:paraId="6C20E2DA" w14:textId="77777777" w:rsidR="00A676D3" w:rsidRDefault="00A676D3" w:rsidP="00A676D3">
      <w:pPr>
        <w:pBdr>
          <w:top w:val="nil"/>
          <w:left w:val="nil"/>
          <w:bottom w:val="nil"/>
          <w:right w:val="nil"/>
          <w:between w:val="nil"/>
        </w:pBdr>
        <w:spacing w:after="120" w:line="240" w:lineRule="auto"/>
        <w:rPr>
          <w:rFonts w:asciiTheme="majorHAnsi" w:hAnsiTheme="majorHAnsi" w:cstheme="majorHAnsi"/>
        </w:rPr>
      </w:pPr>
      <w:r>
        <w:rPr>
          <w:rFonts w:asciiTheme="majorHAnsi" w:hAnsiTheme="majorHAnsi" w:cstheme="majorHAnsi"/>
        </w:rPr>
        <w:t>E</w:t>
      </w:r>
      <w:r w:rsidR="00513D38" w:rsidRPr="00A676D3">
        <w:rPr>
          <w:rFonts w:asciiTheme="majorHAnsi" w:hAnsiTheme="majorHAnsi" w:cstheme="majorHAnsi"/>
        </w:rPr>
        <w:t xml:space="preserve">nsuring our PLCs function with fidelity; implementation of a guaranteed / viable curriculum; and providing differentiated supports to close achievement gaps and grow students that have demonstrated mastery. </w:t>
      </w:r>
    </w:p>
    <w:p w14:paraId="63DF6CD3" w14:textId="66DDF585" w:rsidR="002E0304" w:rsidRPr="00A676D3" w:rsidRDefault="00513D38" w:rsidP="00A676D3">
      <w:pPr>
        <w:pBdr>
          <w:top w:val="nil"/>
          <w:left w:val="nil"/>
          <w:bottom w:val="nil"/>
          <w:right w:val="nil"/>
          <w:between w:val="nil"/>
        </w:pBdr>
        <w:spacing w:after="120" w:line="240" w:lineRule="auto"/>
        <w:rPr>
          <w:rFonts w:asciiTheme="majorHAnsi" w:hAnsiTheme="majorHAnsi" w:cstheme="majorHAnsi"/>
          <w:b/>
        </w:rPr>
      </w:pPr>
      <w:r w:rsidRPr="00A676D3">
        <w:rPr>
          <w:rFonts w:asciiTheme="majorHAnsi" w:hAnsiTheme="majorHAnsi" w:cstheme="majorHAnsi"/>
        </w:rPr>
        <w:t xml:space="preserve">Measurements of success include: iReady data, KSA data, CFA data, PLC minutes, and TWD / Staff meeting agendas and minutes. </w:t>
      </w:r>
    </w:p>
    <w:p w14:paraId="63DF6CD4" w14:textId="77777777" w:rsidR="002E0304" w:rsidRPr="00A676D3" w:rsidRDefault="00513D38" w:rsidP="00A676D3">
      <w:pPr>
        <w:numPr>
          <w:ilvl w:val="0"/>
          <w:numId w:val="3"/>
        </w:numPr>
        <w:pBdr>
          <w:top w:val="nil"/>
          <w:left w:val="nil"/>
          <w:bottom w:val="nil"/>
          <w:right w:val="nil"/>
          <w:between w:val="nil"/>
        </w:pBdr>
        <w:spacing w:after="0" w:line="240" w:lineRule="auto"/>
        <w:rPr>
          <w:rFonts w:asciiTheme="majorHAnsi" w:hAnsiTheme="majorHAnsi" w:cstheme="majorHAnsi"/>
          <w:b/>
        </w:rPr>
      </w:pPr>
      <w:r w:rsidRPr="00A676D3">
        <w:rPr>
          <w:rFonts w:asciiTheme="majorHAnsi" w:hAnsiTheme="majorHAnsi" w:cstheme="majorHAnsi"/>
          <w:b/>
        </w:rPr>
        <w:t>PLC</w:t>
      </w:r>
    </w:p>
    <w:p w14:paraId="63DF6CD5" w14:textId="3D2A2901" w:rsidR="002E0304" w:rsidRPr="00A676D3" w:rsidRDefault="00513D38" w:rsidP="00A676D3">
      <w:pPr>
        <w:pStyle w:val="ListParagraph"/>
        <w:numPr>
          <w:ilvl w:val="0"/>
          <w:numId w:val="15"/>
        </w:numPr>
        <w:shd w:val="clear" w:color="auto" w:fill="FFFFFF"/>
        <w:spacing w:after="0" w:line="240" w:lineRule="auto"/>
        <w:ind w:left="1080"/>
        <w:jc w:val="both"/>
        <w:rPr>
          <w:rFonts w:asciiTheme="majorHAnsi" w:hAnsiTheme="majorHAnsi" w:cstheme="majorHAnsi"/>
        </w:rPr>
      </w:pPr>
      <w:r w:rsidRPr="00A676D3">
        <w:rPr>
          <w:rFonts w:asciiTheme="majorHAnsi" w:hAnsiTheme="majorHAnsi" w:cstheme="majorHAnsi"/>
        </w:rPr>
        <w:t xml:space="preserve">Implement guaranteed and viable curriculum, high-quality instruction that meets the needs of all </w:t>
      </w:r>
      <w:r w:rsidR="00A676D3" w:rsidRPr="00A676D3">
        <w:rPr>
          <w:rFonts w:asciiTheme="majorHAnsi" w:hAnsiTheme="majorHAnsi" w:cstheme="majorHAnsi"/>
        </w:rPr>
        <w:t>learners.</w:t>
      </w:r>
      <w:r w:rsidRPr="00A676D3">
        <w:rPr>
          <w:rFonts w:asciiTheme="majorHAnsi" w:hAnsiTheme="majorHAnsi" w:cstheme="majorHAnsi"/>
        </w:rPr>
        <w:t xml:space="preserve"> </w:t>
      </w:r>
    </w:p>
    <w:p w14:paraId="63DF6CD6" w14:textId="1573EE6C" w:rsidR="002E0304" w:rsidRPr="00A676D3" w:rsidRDefault="00513D38" w:rsidP="00A676D3">
      <w:pPr>
        <w:pStyle w:val="ListParagraph"/>
        <w:numPr>
          <w:ilvl w:val="0"/>
          <w:numId w:val="15"/>
        </w:numPr>
        <w:shd w:val="clear" w:color="auto" w:fill="FFFFFF"/>
        <w:spacing w:after="0" w:line="240" w:lineRule="auto"/>
        <w:ind w:left="1080"/>
        <w:jc w:val="both"/>
        <w:rPr>
          <w:rFonts w:asciiTheme="majorHAnsi" w:hAnsiTheme="majorHAnsi" w:cstheme="majorHAnsi"/>
        </w:rPr>
      </w:pPr>
      <w:r w:rsidRPr="00A676D3">
        <w:rPr>
          <w:rFonts w:asciiTheme="majorHAnsi" w:hAnsiTheme="majorHAnsi" w:cstheme="majorHAnsi"/>
        </w:rPr>
        <w:t>Explicit instruction and modeling</w:t>
      </w:r>
      <w:r w:rsidR="00A676D3">
        <w:rPr>
          <w:rFonts w:asciiTheme="majorHAnsi" w:hAnsiTheme="majorHAnsi" w:cstheme="majorHAnsi"/>
        </w:rPr>
        <w:t>.</w:t>
      </w:r>
    </w:p>
    <w:p w14:paraId="63DF6CD7" w14:textId="1B8E74A9" w:rsidR="002E0304" w:rsidRPr="00A676D3" w:rsidRDefault="00513D38" w:rsidP="00A676D3">
      <w:pPr>
        <w:pStyle w:val="ListParagraph"/>
        <w:numPr>
          <w:ilvl w:val="0"/>
          <w:numId w:val="15"/>
        </w:numPr>
        <w:shd w:val="clear" w:color="auto" w:fill="FFFFFF"/>
        <w:spacing w:after="120" w:line="240" w:lineRule="auto"/>
        <w:ind w:left="1080"/>
        <w:jc w:val="both"/>
        <w:rPr>
          <w:rFonts w:asciiTheme="majorHAnsi" w:hAnsiTheme="majorHAnsi" w:cstheme="majorHAnsi"/>
        </w:rPr>
      </w:pPr>
      <w:r w:rsidRPr="00A676D3">
        <w:rPr>
          <w:rFonts w:asciiTheme="majorHAnsi" w:hAnsiTheme="majorHAnsi" w:cstheme="majorHAnsi"/>
        </w:rPr>
        <w:t>Consistent analysis of data to effective instruction / intervention and growth for gap students</w:t>
      </w:r>
      <w:r w:rsidR="00A676D3">
        <w:rPr>
          <w:rFonts w:asciiTheme="majorHAnsi" w:hAnsiTheme="majorHAnsi" w:cstheme="majorHAnsi"/>
        </w:rPr>
        <w:t>.</w:t>
      </w:r>
    </w:p>
    <w:p w14:paraId="63DF6CD8" w14:textId="77777777" w:rsidR="002E0304" w:rsidRPr="00A676D3" w:rsidRDefault="00513D38" w:rsidP="00A676D3">
      <w:pPr>
        <w:numPr>
          <w:ilvl w:val="0"/>
          <w:numId w:val="3"/>
        </w:numPr>
        <w:shd w:val="clear" w:color="auto" w:fill="FFFFFF"/>
        <w:spacing w:after="0" w:line="240" w:lineRule="auto"/>
        <w:jc w:val="both"/>
        <w:rPr>
          <w:rFonts w:asciiTheme="majorHAnsi" w:hAnsiTheme="majorHAnsi" w:cstheme="majorHAnsi"/>
          <w:b/>
        </w:rPr>
      </w:pPr>
      <w:r w:rsidRPr="00A676D3">
        <w:rPr>
          <w:rFonts w:asciiTheme="majorHAnsi" w:hAnsiTheme="majorHAnsi" w:cstheme="majorHAnsi"/>
          <w:b/>
        </w:rPr>
        <w:t>High-Quality Instructional Resources (HQIR)</w:t>
      </w:r>
    </w:p>
    <w:p w14:paraId="63DF6CD9" w14:textId="34F6CF99" w:rsidR="002E0304" w:rsidRPr="00A676D3" w:rsidRDefault="00513D38" w:rsidP="00A676D3">
      <w:pPr>
        <w:pStyle w:val="ListParagraph"/>
        <w:numPr>
          <w:ilvl w:val="0"/>
          <w:numId w:val="16"/>
        </w:numPr>
        <w:shd w:val="clear" w:color="auto" w:fill="FFFFFF"/>
        <w:spacing w:after="120" w:line="240" w:lineRule="auto"/>
        <w:ind w:left="1080"/>
        <w:jc w:val="both"/>
        <w:rPr>
          <w:rFonts w:asciiTheme="majorHAnsi" w:hAnsiTheme="majorHAnsi" w:cstheme="majorHAnsi"/>
        </w:rPr>
      </w:pPr>
      <w:r w:rsidRPr="00A676D3">
        <w:rPr>
          <w:rFonts w:asciiTheme="majorHAnsi" w:hAnsiTheme="majorHAnsi" w:cstheme="majorHAnsi"/>
        </w:rPr>
        <w:t xml:space="preserve">Piloting and evaluating literacy and sciences </w:t>
      </w:r>
      <w:r w:rsidR="00A676D3" w:rsidRPr="00A676D3">
        <w:rPr>
          <w:rFonts w:asciiTheme="majorHAnsi" w:hAnsiTheme="majorHAnsi" w:cstheme="majorHAnsi"/>
        </w:rPr>
        <w:t>HQIR.</w:t>
      </w:r>
    </w:p>
    <w:p w14:paraId="63DF6CDA" w14:textId="77777777" w:rsidR="002E0304" w:rsidRPr="00A676D3" w:rsidRDefault="00513D38" w:rsidP="00A676D3">
      <w:pPr>
        <w:numPr>
          <w:ilvl w:val="0"/>
          <w:numId w:val="3"/>
        </w:numPr>
        <w:shd w:val="clear" w:color="auto" w:fill="FFFFFF"/>
        <w:spacing w:after="0" w:line="240" w:lineRule="auto"/>
        <w:jc w:val="both"/>
        <w:rPr>
          <w:rFonts w:asciiTheme="majorHAnsi" w:hAnsiTheme="majorHAnsi" w:cstheme="majorHAnsi"/>
          <w:b/>
        </w:rPr>
      </w:pPr>
      <w:r w:rsidRPr="00A676D3">
        <w:rPr>
          <w:rFonts w:asciiTheme="majorHAnsi" w:hAnsiTheme="majorHAnsi" w:cstheme="majorHAnsi"/>
          <w:b/>
        </w:rPr>
        <w:t>Intervention &amp; Enrichment</w:t>
      </w:r>
    </w:p>
    <w:p w14:paraId="63DF6CDB" w14:textId="1F48FA4B" w:rsidR="002E0304" w:rsidRPr="00A676D3" w:rsidRDefault="00513D38" w:rsidP="00A676D3">
      <w:pPr>
        <w:pStyle w:val="ListParagraph"/>
        <w:numPr>
          <w:ilvl w:val="0"/>
          <w:numId w:val="16"/>
        </w:numPr>
        <w:shd w:val="clear" w:color="auto" w:fill="FFFFFF"/>
        <w:spacing w:after="240" w:line="240" w:lineRule="auto"/>
        <w:ind w:left="1080"/>
        <w:jc w:val="both"/>
        <w:rPr>
          <w:rFonts w:asciiTheme="majorHAnsi" w:hAnsiTheme="majorHAnsi" w:cstheme="majorHAnsi"/>
        </w:rPr>
      </w:pPr>
      <w:r w:rsidRPr="00A676D3">
        <w:rPr>
          <w:rFonts w:asciiTheme="majorHAnsi" w:hAnsiTheme="majorHAnsi" w:cstheme="majorHAnsi"/>
        </w:rPr>
        <w:t xml:space="preserve">Leveraging i-Ready data and resources to enhance intervention and </w:t>
      </w:r>
      <w:r w:rsidR="00A676D3" w:rsidRPr="00A676D3">
        <w:rPr>
          <w:rFonts w:asciiTheme="majorHAnsi" w:hAnsiTheme="majorHAnsi" w:cstheme="majorHAnsi"/>
        </w:rPr>
        <w:t>enrichment.</w:t>
      </w:r>
    </w:p>
    <w:p w14:paraId="63DF6CDD" w14:textId="0CF0EC63" w:rsidR="002E0304" w:rsidRPr="00A676D3" w:rsidRDefault="00513D38" w:rsidP="00A676D3">
      <w:pPr>
        <w:numPr>
          <w:ilvl w:val="0"/>
          <w:numId w:val="9"/>
        </w:numPr>
        <w:pBdr>
          <w:top w:val="nil"/>
          <w:left w:val="nil"/>
          <w:bottom w:val="nil"/>
          <w:right w:val="nil"/>
          <w:between w:val="nil"/>
        </w:pBdr>
        <w:spacing w:after="120" w:line="240" w:lineRule="auto"/>
        <w:ind w:left="360"/>
        <w:rPr>
          <w:rFonts w:asciiTheme="majorHAnsi" w:hAnsiTheme="majorHAnsi" w:cstheme="majorHAnsi"/>
          <w:b/>
          <w:bCs/>
          <w:color w:val="0070C0"/>
        </w:rPr>
      </w:pPr>
      <w:r w:rsidRPr="00A676D3">
        <w:rPr>
          <w:rFonts w:asciiTheme="majorHAnsi" w:hAnsiTheme="majorHAnsi" w:cstheme="majorHAnsi"/>
          <w:b/>
          <w:bCs/>
          <w:color w:val="0070C0"/>
        </w:rPr>
        <w:t xml:space="preserve">What are two topics that you and your council would like to discuss with the Board? </w:t>
      </w:r>
    </w:p>
    <w:p w14:paraId="060937B0" w14:textId="0D44E5DB" w:rsidR="00A676D3" w:rsidRDefault="00513D38" w:rsidP="00A676D3">
      <w:pPr>
        <w:pBdr>
          <w:top w:val="nil"/>
          <w:left w:val="nil"/>
          <w:bottom w:val="nil"/>
          <w:right w:val="nil"/>
          <w:between w:val="nil"/>
        </w:pBdr>
        <w:spacing w:after="120" w:line="240" w:lineRule="auto"/>
        <w:rPr>
          <w:rFonts w:asciiTheme="majorHAnsi" w:hAnsiTheme="majorHAnsi" w:cstheme="majorHAnsi"/>
        </w:rPr>
      </w:pPr>
      <w:r w:rsidRPr="00A676D3">
        <w:rPr>
          <w:rFonts w:asciiTheme="majorHAnsi" w:hAnsiTheme="majorHAnsi" w:cstheme="majorHAnsi"/>
        </w:rPr>
        <w:t xml:space="preserve">Looking ahead to the FY24-25 school year, we would like to further advocate for resources and professional development that will </w:t>
      </w:r>
      <w:r w:rsidRPr="00A676D3">
        <w:rPr>
          <w:rFonts w:asciiTheme="majorHAnsi" w:hAnsiTheme="majorHAnsi" w:cstheme="majorHAnsi"/>
        </w:rPr>
        <w:t xml:space="preserve">assist our team in meeting the social and emotional needs of our students, particularly those that have been most impacted by trauma from outside of the school environment. Great strides have been made over the last couple of years, and we hope these efforts and </w:t>
      </w:r>
      <w:r w:rsidR="00A676D3" w:rsidRPr="00A676D3">
        <w:rPr>
          <w:rFonts w:asciiTheme="majorHAnsi" w:hAnsiTheme="majorHAnsi" w:cstheme="majorHAnsi"/>
        </w:rPr>
        <w:t>support</w:t>
      </w:r>
      <w:r w:rsidRPr="00A676D3">
        <w:rPr>
          <w:rFonts w:asciiTheme="majorHAnsi" w:hAnsiTheme="majorHAnsi" w:cstheme="majorHAnsi"/>
        </w:rPr>
        <w:t xml:space="preserve"> will continue. </w:t>
      </w:r>
    </w:p>
    <w:p w14:paraId="63DF6CDF" w14:textId="5DC5BDA4" w:rsidR="002E0304" w:rsidRPr="00A676D3" w:rsidRDefault="00513D38" w:rsidP="00A676D3">
      <w:pPr>
        <w:pBdr>
          <w:top w:val="nil"/>
          <w:left w:val="nil"/>
          <w:bottom w:val="nil"/>
          <w:right w:val="nil"/>
          <w:between w:val="nil"/>
        </w:pBdr>
        <w:spacing w:line="240" w:lineRule="auto"/>
        <w:rPr>
          <w:rFonts w:asciiTheme="majorHAnsi" w:hAnsiTheme="majorHAnsi" w:cstheme="majorHAnsi"/>
        </w:rPr>
      </w:pPr>
      <w:r w:rsidRPr="00A676D3">
        <w:rPr>
          <w:rFonts w:asciiTheme="majorHAnsi" w:hAnsiTheme="majorHAnsi" w:cstheme="majorHAnsi"/>
        </w:rPr>
        <w:t xml:space="preserve">We also want to take this opportunity to further recognize the incredible efforts of our team, students, and families. </w:t>
      </w:r>
      <w:r w:rsidRPr="00A676D3">
        <w:rPr>
          <w:rFonts w:asciiTheme="majorHAnsi" w:hAnsiTheme="majorHAnsi" w:cstheme="majorHAnsi"/>
        </w:rPr>
        <w:t xml:space="preserve">We want to express our appreciation to the Board of Education and district leaders for having an open ear, </w:t>
      </w:r>
      <w:r w:rsidRPr="00A676D3">
        <w:rPr>
          <w:rFonts w:asciiTheme="majorHAnsi" w:hAnsiTheme="majorHAnsi" w:cstheme="majorHAnsi"/>
        </w:rPr>
        <w:t xml:space="preserve">for being responsive in meeting the needs of our students and staff, and for the efforts on recruiting and retaining high-quality professional educators to OCS. </w:t>
      </w:r>
    </w:p>
    <w:sectPr w:rsidR="002E0304" w:rsidRPr="00A676D3" w:rsidSect="00A676D3">
      <w:headerReference w:type="default" r:id="rId9"/>
      <w:pgSz w:w="12240" w:h="15840"/>
      <w:pgMar w:top="1440" w:right="1440" w:bottom="1008" w:left="144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52112E5" w14:textId="77777777" w:rsidR="00A676D3" w:rsidRDefault="00A676D3" w:rsidP="00A676D3">
      <w:pPr>
        <w:spacing w:after="0" w:line="240" w:lineRule="auto"/>
      </w:pPr>
      <w:r>
        <w:separator/>
      </w:r>
    </w:p>
  </w:endnote>
  <w:endnote w:type="continuationSeparator" w:id="0">
    <w:p w14:paraId="4432AFB9" w14:textId="77777777" w:rsidR="00A676D3" w:rsidRDefault="00A676D3" w:rsidP="00A676D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Noto Sans Symbols">
    <w:charset w:val="00"/>
    <w:family w:val="auto"/>
    <w:pitch w:val="default"/>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E7370D7" w14:textId="77777777" w:rsidR="00A676D3" w:rsidRDefault="00A676D3" w:rsidP="00A676D3">
      <w:pPr>
        <w:spacing w:after="0" w:line="240" w:lineRule="auto"/>
      </w:pPr>
      <w:r>
        <w:separator/>
      </w:r>
    </w:p>
  </w:footnote>
  <w:footnote w:type="continuationSeparator" w:id="0">
    <w:p w14:paraId="78527E0F" w14:textId="77777777" w:rsidR="00A676D3" w:rsidRDefault="00A676D3" w:rsidP="00A676D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3755D7" w14:textId="713562C0" w:rsidR="00A676D3" w:rsidRDefault="00A676D3">
    <w:pPr>
      <w:pStyle w:val="Header"/>
    </w:pPr>
    <w:r>
      <w:rPr>
        <w:noProof/>
      </w:rPr>
      <w:drawing>
        <wp:anchor distT="0" distB="0" distL="114300" distR="114300" simplePos="0" relativeHeight="251659264" behindDoc="0" locked="0" layoutInCell="1" allowOverlap="1" wp14:anchorId="281A5264" wp14:editId="773135A0">
          <wp:simplePos x="0" y="0"/>
          <wp:positionH relativeFrom="margin">
            <wp:align>center</wp:align>
          </wp:positionH>
          <wp:positionV relativeFrom="paragraph">
            <wp:posOffset>-228600</wp:posOffset>
          </wp:positionV>
          <wp:extent cx="1962150" cy="678790"/>
          <wp:effectExtent l="0" t="0" r="0" b="7620"/>
          <wp:wrapNone/>
          <wp:docPr id="646718380" name="Picture 1" descr="A black and yellow sign with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6718380" name="Picture 1" descr="A black and yellow sign with text&#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962150" cy="678790"/>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D58140B"/>
    <w:multiLevelType w:val="multilevel"/>
    <w:tmpl w:val="5C0E06DA"/>
    <w:lvl w:ilvl="0">
      <w:numFmt w:val="bullet"/>
      <w:lvlText w:val="●"/>
      <w:lvlJc w:val="left"/>
      <w:pPr>
        <w:ind w:left="1440" w:hanging="360"/>
      </w:pPr>
      <w:rPr>
        <w:rFonts w:ascii="Times New Roman" w:eastAsia="Times New Roman" w:hAnsi="Times New Roman" w:cs="Times New Roman"/>
      </w:rPr>
    </w:lvl>
    <w:lvl w:ilvl="1">
      <w:start w:val="1"/>
      <w:numFmt w:val="bullet"/>
      <w:lvlText w:val="○"/>
      <w:lvlJc w:val="left"/>
      <w:pPr>
        <w:ind w:left="2160" w:hanging="360"/>
      </w:pPr>
      <w:rPr>
        <w:rFonts w:ascii="Courier New" w:eastAsia="Courier New" w:hAnsi="Courier New" w:cs="Courier New"/>
      </w:rPr>
    </w:lvl>
    <w:lvl w:ilvl="2">
      <w:start w:val="1"/>
      <w:numFmt w:val="bullet"/>
      <w:lvlText w:val="■"/>
      <w:lvlJc w:val="left"/>
      <w:pPr>
        <w:ind w:left="2880" w:hanging="360"/>
      </w:pPr>
      <w:rPr>
        <w:rFonts w:ascii="Noto Sans Symbols" w:eastAsia="Noto Sans Symbols" w:hAnsi="Noto Sans Symbols" w:cs="Noto Sans Symbols"/>
      </w:rPr>
    </w:lvl>
    <w:lvl w:ilvl="3">
      <w:start w:val="1"/>
      <w:numFmt w:val="bullet"/>
      <w:lvlText w:val="●"/>
      <w:lvlJc w:val="left"/>
      <w:pPr>
        <w:ind w:left="3600" w:hanging="360"/>
      </w:pPr>
      <w:rPr>
        <w:rFonts w:ascii="Noto Sans Symbols" w:eastAsia="Noto Sans Symbols" w:hAnsi="Noto Sans Symbols" w:cs="Noto Sans Symbols"/>
      </w:rPr>
    </w:lvl>
    <w:lvl w:ilvl="4">
      <w:start w:val="1"/>
      <w:numFmt w:val="bullet"/>
      <w:lvlText w:val="○"/>
      <w:lvlJc w:val="left"/>
      <w:pPr>
        <w:ind w:left="4320" w:hanging="360"/>
      </w:pPr>
      <w:rPr>
        <w:rFonts w:ascii="Courier New" w:eastAsia="Courier New" w:hAnsi="Courier New" w:cs="Courier New"/>
      </w:rPr>
    </w:lvl>
    <w:lvl w:ilvl="5">
      <w:start w:val="1"/>
      <w:numFmt w:val="bullet"/>
      <w:lvlText w:val="■"/>
      <w:lvlJc w:val="left"/>
      <w:pPr>
        <w:ind w:left="5040" w:hanging="360"/>
      </w:pPr>
      <w:rPr>
        <w:rFonts w:ascii="Noto Sans Symbols" w:eastAsia="Noto Sans Symbols" w:hAnsi="Noto Sans Symbols" w:cs="Noto Sans Symbols"/>
      </w:rPr>
    </w:lvl>
    <w:lvl w:ilvl="6">
      <w:start w:val="1"/>
      <w:numFmt w:val="bullet"/>
      <w:lvlText w:val="●"/>
      <w:lvlJc w:val="left"/>
      <w:pPr>
        <w:ind w:left="5760" w:hanging="360"/>
      </w:pPr>
      <w:rPr>
        <w:rFonts w:ascii="Noto Sans Symbols" w:eastAsia="Noto Sans Symbols" w:hAnsi="Noto Sans Symbols" w:cs="Noto Sans Symbols"/>
      </w:rPr>
    </w:lvl>
    <w:lvl w:ilvl="7">
      <w:start w:val="1"/>
      <w:numFmt w:val="bullet"/>
      <w:lvlText w:val="○"/>
      <w:lvlJc w:val="left"/>
      <w:pPr>
        <w:ind w:left="6480" w:hanging="360"/>
      </w:pPr>
      <w:rPr>
        <w:rFonts w:ascii="Courier New" w:eastAsia="Courier New" w:hAnsi="Courier New" w:cs="Courier New"/>
      </w:rPr>
    </w:lvl>
    <w:lvl w:ilvl="8">
      <w:start w:val="1"/>
      <w:numFmt w:val="bullet"/>
      <w:lvlText w:val="■"/>
      <w:lvlJc w:val="left"/>
      <w:pPr>
        <w:ind w:left="7200" w:hanging="360"/>
      </w:pPr>
      <w:rPr>
        <w:rFonts w:ascii="Noto Sans Symbols" w:eastAsia="Noto Sans Symbols" w:hAnsi="Noto Sans Symbols" w:cs="Noto Sans Symbols"/>
      </w:rPr>
    </w:lvl>
  </w:abstractNum>
  <w:abstractNum w:abstractNumId="1" w15:restartNumberingAfterBreak="0">
    <w:nsid w:val="0D924755"/>
    <w:multiLevelType w:val="hybridMultilevel"/>
    <w:tmpl w:val="789674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F1A1B7A"/>
    <w:multiLevelType w:val="hybridMultilevel"/>
    <w:tmpl w:val="A9A81E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0A252D0"/>
    <w:multiLevelType w:val="hybridMultilevel"/>
    <w:tmpl w:val="9A0E850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15:restartNumberingAfterBreak="0">
    <w:nsid w:val="113D7BE7"/>
    <w:multiLevelType w:val="hybridMultilevel"/>
    <w:tmpl w:val="AA62FF78"/>
    <w:lvl w:ilvl="0" w:tplc="04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 w15:restartNumberingAfterBreak="0">
    <w:nsid w:val="1A542E2A"/>
    <w:multiLevelType w:val="multilevel"/>
    <w:tmpl w:val="873A594A"/>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6" w15:restartNumberingAfterBreak="0">
    <w:nsid w:val="2F9239D4"/>
    <w:multiLevelType w:val="hybridMultilevel"/>
    <w:tmpl w:val="59B85B8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7" w15:restartNumberingAfterBreak="0">
    <w:nsid w:val="3659427C"/>
    <w:multiLevelType w:val="multilevel"/>
    <w:tmpl w:val="B492CF74"/>
    <w:lvl w:ilvl="0">
      <w:numFmt w:val="bullet"/>
      <w:lvlText w:val="●"/>
      <w:lvlJc w:val="left"/>
      <w:pPr>
        <w:ind w:left="1440" w:hanging="360"/>
      </w:pPr>
      <w:rPr>
        <w:rFonts w:ascii="Times New Roman" w:eastAsia="Times New Roman" w:hAnsi="Times New Roman" w:cs="Times New Roman"/>
      </w:rPr>
    </w:lvl>
    <w:lvl w:ilvl="1">
      <w:start w:val="1"/>
      <w:numFmt w:val="bullet"/>
      <w:lvlText w:val="○"/>
      <w:lvlJc w:val="left"/>
      <w:pPr>
        <w:ind w:left="2160" w:hanging="360"/>
      </w:pPr>
      <w:rPr>
        <w:rFonts w:ascii="Courier New" w:eastAsia="Courier New" w:hAnsi="Courier New" w:cs="Courier New"/>
      </w:rPr>
    </w:lvl>
    <w:lvl w:ilvl="2">
      <w:start w:val="1"/>
      <w:numFmt w:val="bullet"/>
      <w:lvlText w:val="■"/>
      <w:lvlJc w:val="left"/>
      <w:pPr>
        <w:ind w:left="2880" w:hanging="360"/>
      </w:pPr>
      <w:rPr>
        <w:rFonts w:ascii="Noto Sans Symbols" w:eastAsia="Noto Sans Symbols" w:hAnsi="Noto Sans Symbols" w:cs="Noto Sans Symbols"/>
      </w:rPr>
    </w:lvl>
    <w:lvl w:ilvl="3">
      <w:start w:val="1"/>
      <w:numFmt w:val="bullet"/>
      <w:lvlText w:val="●"/>
      <w:lvlJc w:val="left"/>
      <w:pPr>
        <w:ind w:left="3600" w:hanging="360"/>
      </w:pPr>
      <w:rPr>
        <w:rFonts w:ascii="Noto Sans Symbols" w:eastAsia="Noto Sans Symbols" w:hAnsi="Noto Sans Symbols" w:cs="Noto Sans Symbols"/>
      </w:rPr>
    </w:lvl>
    <w:lvl w:ilvl="4">
      <w:start w:val="1"/>
      <w:numFmt w:val="bullet"/>
      <w:lvlText w:val="○"/>
      <w:lvlJc w:val="left"/>
      <w:pPr>
        <w:ind w:left="4320" w:hanging="360"/>
      </w:pPr>
      <w:rPr>
        <w:rFonts w:ascii="Courier New" w:eastAsia="Courier New" w:hAnsi="Courier New" w:cs="Courier New"/>
      </w:rPr>
    </w:lvl>
    <w:lvl w:ilvl="5">
      <w:start w:val="1"/>
      <w:numFmt w:val="bullet"/>
      <w:lvlText w:val="■"/>
      <w:lvlJc w:val="left"/>
      <w:pPr>
        <w:ind w:left="5040" w:hanging="360"/>
      </w:pPr>
      <w:rPr>
        <w:rFonts w:ascii="Noto Sans Symbols" w:eastAsia="Noto Sans Symbols" w:hAnsi="Noto Sans Symbols" w:cs="Noto Sans Symbols"/>
      </w:rPr>
    </w:lvl>
    <w:lvl w:ilvl="6">
      <w:start w:val="1"/>
      <w:numFmt w:val="bullet"/>
      <w:lvlText w:val="●"/>
      <w:lvlJc w:val="left"/>
      <w:pPr>
        <w:ind w:left="5760" w:hanging="360"/>
      </w:pPr>
      <w:rPr>
        <w:rFonts w:ascii="Noto Sans Symbols" w:eastAsia="Noto Sans Symbols" w:hAnsi="Noto Sans Symbols" w:cs="Noto Sans Symbols"/>
      </w:rPr>
    </w:lvl>
    <w:lvl w:ilvl="7">
      <w:start w:val="1"/>
      <w:numFmt w:val="bullet"/>
      <w:lvlText w:val="○"/>
      <w:lvlJc w:val="left"/>
      <w:pPr>
        <w:ind w:left="6480" w:hanging="360"/>
      </w:pPr>
      <w:rPr>
        <w:rFonts w:ascii="Courier New" w:eastAsia="Courier New" w:hAnsi="Courier New" w:cs="Courier New"/>
      </w:rPr>
    </w:lvl>
    <w:lvl w:ilvl="8">
      <w:start w:val="1"/>
      <w:numFmt w:val="bullet"/>
      <w:lvlText w:val="■"/>
      <w:lvlJc w:val="left"/>
      <w:pPr>
        <w:ind w:left="7200" w:hanging="360"/>
      </w:pPr>
      <w:rPr>
        <w:rFonts w:ascii="Noto Sans Symbols" w:eastAsia="Noto Sans Symbols" w:hAnsi="Noto Sans Symbols" w:cs="Noto Sans Symbols"/>
      </w:rPr>
    </w:lvl>
  </w:abstractNum>
  <w:abstractNum w:abstractNumId="8" w15:restartNumberingAfterBreak="0">
    <w:nsid w:val="376C631F"/>
    <w:multiLevelType w:val="multilevel"/>
    <w:tmpl w:val="D722DB5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9" w15:restartNumberingAfterBreak="0">
    <w:nsid w:val="442D4024"/>
    <w:multiLevelType w:val="multilevel"/>
    <w:tmpl w:val="C296AC5C"/>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10" w15:restartNumberingAfterBreak="0">
    <w:nsid w:val="59FE3312"/>
    <w:multiLevelType w:val="multilevel"/>
    <w:tmpl w:val="EB46703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1" w15:restartNumberingAfterBreak="0">
    <w:nsid w:val="5A2A4D8B"/>
    <w:multiLevelType w:val="hybridMultilevel"/>
    <w:tmpl w:val="15281F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5E1469A7"/>
    <w:multiLevelType w:val="multilevel"/>
    <w:tmpl w:val="EC7023C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3" w15:restartNumberingAfterBreak="0">
    <w:nsid w:val="66284F9E"/>
    <w:multiLevelType w:val="hybridMultilevel"/>
    <w:tmpl w:val="62D045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6D6C094D"/>
    <w:multiLevelType w:val="hybridMultilevel"/>
    <w:tmpl w:val="26B0A966"/>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5" w15:restartNumberingAfterBreak="0">
    <w:nsid w:val="7672414A"/>
    <w:multiLevelType w:val="multilevel"/>
    <w:tmpl w:val="E7148CF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6" w15:restartNumberingAfterBreak="0">
    <w:nsid w:val="7A1553A4"/>
    <w:multiLevelType w:val="multilevel"/>
    <w:tmpl w:val="03FA027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16cid:durableId="1621523601">
    <w:abstractNumId w:val="0"/>
  </w:num>
  <w:num w:numId="2" w16cid:durableId="343629403">
    <w:abstractNumId w:val="10"/>
  </w:num>
  <w:num w:numId="3" w16cid:durableId="1101341139">
    <w:abstractNumId w:val="5"/>
  </w:num>
  <w:num w:numId="4" w16cid:durableId="31730728">
    <w:abstractNumId w:val="12"/>
  </w:num>
  <w:num w:numId="5" w16cid:durableId="777794357">
    <w:abstractNumId w:val="15"/>
  </w:num>
  <w:num w:numId="6" w16cid:durableId="12729214">
    <w:abstractNumId w:val="7"/>
  </w:num>
  <w:num w:numId="7" w16cid:durableId="613055451">
    <w:abstractNumId w:val="8"/>
  </w:num>
  <w:num w:numId="8" w16cid:durableId="1576092078">
    <w:abstractNumId w:val="9"/>
  </w:num>
  <w:num w:numId="9" w16cid:durableId="1584408704">
    <w:abstractNumId w:val="16"/>
  </w:num>
  <w:num w:numId="10" w16cid:durableId="1936933468">
    <w:abstractNumId w:val="2"/>
  </w:num>
  <w:num w:numId="11" w16cid:durableId="859511040">
    <w:abstractNumId w:val="11"/>
  </w:num>
  <w:num w:numId="12" w16cid:durableId="808668640">
    <w:abstractNumId w:val="4"/>
  </w:num>
  <w:num w:numId="13" w16cid:durableId="732390599">
    <w:abstractNumId w:val="13"/>
  </w:num>
  <w:num w:numId="14" w16cid:durableId="763260361">
    <w:abstractNumId w:val="1"/>
  </w:num>
  <w:num w:numId="15" w16cid:durableId="1888757623">
    <w:abstractNumId w:val="6"/>
  </w:num>
  <w:num w:numId="16" w16cid:durableId="1509445382">
    <w:abstractNumId w:val="14"/>
  </w:num>
  <w:num w:numId="17" w16cid:durableId="125366547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E0304"/>
    <w:rsid w:val="002E0304"/>
    <w:rsid w:val="00513D38"/>
    <w:rsid w:val="00A676D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3DF6CA9"/>
  <w15:docId w15:val="{52715C33-7181-4D80-9F75-ABDDDE5091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top w:w="100" w:type="dxa"/>
        <w:left w:w="100" w:type="dxa"/>
        <w:bottom w:w="100" w:type="dxa"/>
        <w:right w:w="100" w:type="dxa"/>
      </w:tblCellMar>
    </w:tblPr>
  </w:style>
  <w:style w:type="paragraph" w:styleId="ListParagraph">
    <w:name w:val="List Paragraph"/>
    <w:basedOn w:val="Normal"/>
    <w:uiPriority w:val="34"/>
    <w:qFormat/>
    <w:rsid w:val="00A676D3"/>
    <w:pPr>
      <w:ind w:left="720"/>
      <w:contextualSpacing/>
    </w:pPr>
  </w:style>
  <w:style w:type="paragraph" w:styleId="Header">
    <w:name w:val="header"/>
    <w:basedOn w:val="Normal"/>
    <w:link w:val="HeaderChar"/>
    <w:uiPriority w:val="99"/>
    <w:unhideWhenUsed/>
    <w:rsid w:val="00A676D3"/>
    <w:pPr>
      <w:tabs>
        <w:tab w:val="center" w:pos="4680"/>
        <w:tab w:val="right" w:pos="9360"/>
      </w:tabs>
      <w:spacing w:after="0" w:line="240" w:lineRule="auto"/>
    </w:pPr>
  </w:style>
  <w:style w:type="character" w:customStyle="1" w:styleId="HeaderChar">
    <w:name w:val="Header Char"/>
    <w:basedOn w:val="DefaultParagraphFont"/>
    <w:link w:val="Header"/>
    <w:uiPriority w:val="99"/>
    <w:rsid w:val="00A676D3"/>
  </w:style>
  <w:style w:type="paragraph" w:styleId="Footer">
    <w:name w:val="footer"/>
    <w:basedOn w:val="Normal"/>
    <w:link w:val="FooterChar"/>
    <w:uiPriority w:val="99"/>
    <w:unhideWhenUsed/>
    <w:rsid w:val="00A676D3"/>
    <w:pPr>
      <w:tabs>
        <w:tab w:val="center" w:pos="4680"/>
        <w:tab w:val="right" w:pos="9360"/>
      </w:tabs>
      <w:spacing w:after="0" w:line="240" w:lineRule="auto"/>
    </w:pPr>
  </w:style>
  <w:style w:type="character" w:customStyle="1" w:styleId="FooterChar">
    <w:name w:val="Footer Char"/>
    <w:basedOn w:val="DefaultParagraphFont"/>
    <w:link w:val="Footer"/>
    <w:uiPriority w:val="99"/>
    <w:rsid w:val="00A676D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education.ky.gov/curriculum/standards/kyacadstand/Documents/EBIP_3_Explicit_Teaching_and_Modeling.pdf"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0hDvvwsj7Wj1FSnAFxsy7EwE0Sg==">CgMxLjA4AHIhMVl3TUM5TFN5VHFVaXBEcXZhRk42U1NJYVNfTGdaM1Rh</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app.xml><?xml version="1.0" encoding="utf-8"?>
<Properties xmlns="http://schemas.openxmlformats.org/officeDocument/2006/extended-properties" xmlns:vt="http://schemas.openxmlformats.org/officeDocument/2006/docPropsVTypes">
  <Template>Normal</Template>
  <TotalTime>11</TotalTime>
  <Pages>2</Pages>
  <Words>795</Words>
  <Characters>4536</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5321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Easton, Jane S</cp:lastModifiedBy>
  <cp:revision>2</cp:revision>
  <dcterms:created xsi:type="dcterms:W3CDTF">2024-01-24T15:22:00Z</dcterms:created>
  <dcterms:modified xsi:type="dcterms:W3CDTF">2024-01-24T15:33:00Z</dcterms:modified>
</cp:coreProperties>
</file>