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C16BF" w14:textId="2E9F454F" w:rsidR="002C2031" w:rsidRDefault="00AF6630" w:rsidP="00081351">
      <w:pPr>
        <w:spacing w:after="120" w:line="240" w:lineRule="auto"/>
        <w:jc w:val="center"/>
        <w:rPr>
          <w:b/>
          <w:sz w:val="44"/>
          <w:szCs w:val="44"/>
        </w:rPr>
      </w:pPr>
      <w:r>
        <w:rPr>
          <w:b/>
          <w:sz w:val="44"/>
          <w:szCs w:val="44"/>
        </w:rPr>
        <w:t>SBDM COUNCIL REPORT 2023-2024</w:t>
      </w:r>
    </w:p>
    <w:p w14:paraId="56ADA539" w14:textId="77777777" w:rsidR="002C2031" w:rsidRDefault="00AF6630" w:rsidP="00081351">
      <w:pPr>
        <w:spacing w:after="120" w:line="240" w:lineRule="auto"/>
        <w:ind w:left="360" w:hanging="360"/>
      </w:pPr>
      <w:r>
        <w:rPr>
          <w:b/>
        </w:rPr>
        <w:t>School</w:t>
      </w:r>
      <w:r>
        <w:t xml:space="preserve">: Buckner Elementary School </w:t>
      </w:r>
    </w:p>
    <w:p w14:paraId="04A18D2C" w14:textId="77777777" w:rsidR="002C2031" w:rsidRDefault="00AF6630" w:rsidP="00081351">
      <w:pPr>
        <w:spacing w:after="120" w:line="240" w:lineRule="auto"/>
        <w:ind w:left="360" w:hanging="360"/>
        <w:rPr>
          <w:b/>
        </w:rPr>
      </w:pPr>
      <w:r>
        <w:rPr>
          <w:b/>
        </w:rPr>
        <w:t>SBDM Council Members</w:t>
      </w:r>
    </w:p>
    <w:p w14:paraId="32088532" w14:textId="601A232C" w:rsidR="002C2031" w:rsidRDefault="00AF6630" w:rsidP="00F33A65">
      <w:pPr>
        <w:pStyle w:val="ListParagraph"/>
        <w:numPr>
          <w:ilvl w:val="0"/>
          <w:numId w:val="4"/>
        </w:numPr>
        <w:spacing w:after="120" w:line="240" w:lineRule="auto"/>
      </w:pPr>
      <w:r>
        <w:t xml:space="preserve">Parents: Roderick Pack, Ryan Hamilton, and Devan Gunderson </w:t>
      </w:r>
      <w:proofErr w:type="spellStart"/>
      <w:r>
        <w:t>Lindemier</w:t>
      </w:r>
      <w:proofErr w:type="spellEnd"/>
      <w:r>
        <w:t xml:space="preserve">. </w:t>
      </w:r>
    </w:p>
    <w:p w14:paraId="24721D68" w14:textId="2AB73E47" w:rsidR="002C2031" w:rsidRDefault="1893C87A" w:rsidP="00F33A65">
      <w:pPr>
        <w:pStyle w:val="ListParagraph"/>
        <w:numPr>
          <w:ilvl w:val="0"/>
          <w:numId w:val="4"/>
        </w:numPr>
        <w:spacing w:after="120" w:line="240" w:lineRule="auto"/>
      </w:pPr>
      <w:r>
        <w:t xml:space="preserve">Teachers: Julie Brown, Lorraine Rogers, Heather </w:t>
      </w:r>
      <w:r w:rsidR="1E9C4A58">
        <w:t>McDonald,</w:t>
      </w:r>
      <w:r>
        <w:t xml:space="preserve"> and Melissa Riggs</w:t>
      </w:r>
    </w:p>
    <w:p w14:paraId="69F44F98" w14:textId="5EDDB5A4" w:rsidR="002C2031" w:rsidRDefault="00AF6630" w:rsidP="00F33A65">
      <w:pPr>
        <w:pStyle w:val="ListParagraph"/>
        <w:numPr>
          <w:ilvl w:val="0"/>
          <w:numId w:val="4"/>
        </w:numPr>
        <w:spacing w:after="120" w:line="240" w:lineRule="auto"/>
      </w:pPr>
      <w:r>
        <w:t xml:space="preserve">Chair: </w:t>
      </w:r>
      <w:hyperlink r:id="rId7">
        <w:r w:rsidRPr="00F33A65">
          <w:rPr>
            <w:color w:val="0000EE"/>
            <w:u w:val="single"/>
          </w:rPr>
          <w:t>Richard Parrott</w:t>
        </w:r>
      </w:hyperlink>
    </w:p>
    <w:p w14:paraId="10F3295C" w14:textId="55911C19" w:rsidR="002C2031" w:rsidRDefault="00AF6630" w:rsidP="00081351">
      <w:pPr>
        <w:spacing w:after="120" w:line="240" w:lineRule="auto"/>
        <w:ind w:left="360" w:hanging="360"/>
      </w:pPr>
      <w:r>
        <w:rPr>
          <w:b/>
        </w:rPr>
        <w:t>Date of Presentation to the Board</w:t>
      </w:r>
      <w:r>
        <w:t xml:space="preserve">: </w:t>
      </w:r>
      <w:r w:rsidR="00081351">
        <w:t xml:space="preserve"> January 25, 2024</w:t>
      </w:r>
    </w:p>
    <w:p w14:paraId="77695D28" w14:textId="77777777" w:rsidR="002C2031" w:rsidRPr="00081351" w:rsidRDefault="00AF6630" w:rsidP="00081351">
      <w:pPr>
        <w:numPr>
          <w:ilvl w:val="0"/>
          <w:numId w:val="1"/>
        </w:numPr>
        <w:pBdr>
          <w:top w:val="nil"/>
          <w:left w:val="nil"/>
          <w:bottom w:val="nil"/>
          <w:right w:val="nil"/>
          <w:between w:val="nil"/>
        </w:pBdr>
        <w:spacing w:after="120" w:line="240" w:lineRule="auto"/>
        <w:ind w:left="360"/>
        <w:rPr>
          <w:b/>
          <w:bCs/>
          <w:color w:val="0070C0"/>
        </w:rPr>
      </w:pPr>
      <w:r w:rsidRPr="00081351">
        <w:rPr>
          <w:b/>
          <w:bCs/>
          <w:color w:val="0070C0"/>
        </w:rPr>
        <w:t xml:space="preserve">Discuss the work you are doing in your building around core instruction. What would you like to highlight that is working well in your building? How are these efforts impacting student groups experiencing the achievement gap? All students? </w:t>
      </w:r>
    </w:p>
    <w:p w14:paraId="66A070BC" w14:textId="7AF3D72A" w:rsidR="002C2031" w:rsidRDefault="1893C87A" w:rsidP="00081351">
      <w:pPr>
        <w:spacing w:after="120" w:line="240" w:lineRule="auto"/>
      </w:pPr>
      <w:r w:rsidRPr="024363B3">
        <w:rPr>
          <w:b/>
          <w:bCs/>
        </w:rPr>
        <w:t>Math</w:t>
      </w:r>
      <w:r>
        <w:t xml:space="preserve"> -Our math achievement has increased steadily over the past three years. This has been a focus area for </w:t>
      </w:r>
      <w:proofErr w:type="gramStart"/>
      <w:r>
        <w:t>us</w:t>
      </w:r>
      <w:proofErr w:type="gramEnd"/>
      <w:r>
        <w:t xml:space="preserve"> and we are excited by our growth. We have been writing learning targets and success criteria for each lesson that we teach within mathematics because we know that there is a strong effect size when students understand the learning outcome and how they know when they have been successful.   Now that we are in our third year of using our resource Bridges, we feel more confident to </w:t>
      </w:r>
      <w:proofErr w:type="gramStart"/>
      <w:r>
        <w:t>make adjustments</w:t>
      </w:r>
      <w:proofErr w:type="gramEnd"/>
      <w:r>
        <w:t xml:space="preserve"> based on what our students need. Bridges has an updated version of their resource which several grade levels have been piloting alongside our math coach Kevin Puckett. This new version seems to have eliminated several of these issues we found on the initial adoption of </w:t>
      </w:r>
      <w:r w:rsidR="00081351">
        <w:t>Bridges,</w:t>
      </w:r>
      <w:r>
        <w:t xml:space="preserve"> and we will be moving toward purchasing the new </w:t>
      </w:r>
      <w:r w:rsidR="5424ECE8">
        <w:t>version</w:t>
      </w:r>
      <w:r>
        <w:t xml:space="preserve"> in the future.</w:t>
      </w:r>
    </w:p>
    <w:p w14:paraId="5FADD684" w14:textId="3F2E3111" w:rsidR="002C2031" w:rsidRDefault="1893C87A" w:rsidP="00081351">
      <w:pPr>
        <w:spacing w:after="120" w:line="240" w:lineRule="auto"/>
      </w:pPr>
      <w:r>
        <w:t xml:space="preserve">In the 21-22 school year, in math, students with disabilities were 34% proficient and distinguished. In the 22-23 school year, our math results showed our students with disabilities were 30% proficient and distinguished, </w:t>
      </w:r>
      <w:r w:rsidR="322F5A73">
        <w:t xml:space="preserve">however, </w:t>
      </w:r>
      <w:r>
        <w:t xml:space="preserve">we doubled our percentage of students with disabilities scoring as distinguished.  We attribute this to the years of growth and work Buckner has done in </w:t>
      </w:r>
      <w:r w:rsidR="00081351">
        <w:t>math but</w:t>
      </w:r>
      <w:r>
        <w:t xml:space="preserve"> anticipate even more growth as students are able to write and clearly demonstrate their mathematical learning. </w:t>
      </w:r>
    </w:p>
    <w:p w14:paraId="3183B2A3" w14:textId="3DA3D075" w:rsidR="002C2031" w:rsidRDefault="1893C87A" w:rsidP="00081351">
      <w:pPr>
        <w:spacing w:after="120" w:line="240" w:lineRule="auto"/>
      </w:pPr>
      <w:r w:rsidRPr="024363B3">
        <w:rPr>
          <w:b/>
          <w:bCs/>
        </w:rPr>
        <w:t xml:space="preserve">Reading </w:t>
      </w:r>
      <w:r>
        <w:t xml:space="preserve">- We have placed a heavy emphasis on increasing overall reading achievement this year and reducing the number of novice students. Our Curriculum Committee is in the process of piloting and selecting a new reading resource to meet the requirements of SB9. We are working collaboratively with other elementary schools to ensure we have a shared vision of reading instruction in Oldham County.    We trained </w:t>
      </w:r>
      <w:r w:rsidR="1D6198E7">
        <w:t>all teachers</w:t>
      </w:r>
      <w:r>
        <w:t xml:space="preserve"> on structured literacy this summer to gain clarity and </w:t>
      </w:r>
      <w:r w:rsidR="2782F303">
        <w:t>consistency in</w:t>
      </w:r>
      <w:r>
        <w:t xml:space="preserve"> all classrooms. This year we are training </w:t>
      </w:r>
      <w:proofErr w:type="gramStart"/>
      <w:r>
        <w:t>all of</w:t>
      </w:r>
      <w:proofErr w:type="gramEnd"/>
      <w:r>
        <w:t xml:space="preserve"> our kindergarten teachers in Successful Start. They have gone through a rigorous professional learning process that includes a monthly full day of PD followed by a half day of observation and feedback on implementation of their learning. This program has ensured that </w:t>
      </w:r>
      <w:r w:rsidR="0C677263">
        <w:t>every one</w:t>
      </w:r>
      <w:r>
        <w:t xml:space="preserve"> of our kindergarten students has nine small group lessons each </w:t>
      </w:r>
      <w:r w:rsidR="3C4267A6">
        <w:t>week. We</w:t>
      </w:r>
      <w:r>
        <w:t xml:space="preserve"> have continued to focus on utilizing a variety of co-teaching models to ensure </w:t>
      </w:r>
      <w:proofErr w:type="gramStart"/>
      <w:r>
        <w:t>all of</w:t>
      </w:r>
      <w:proofErr w:type="gramEnd"/>
      <w:r>
        <w:t xml:space="preserve"> our students' success.  We have read multiple texts on this topic with staff, done learning walks and are continually analyzing our data</w:t>
      </w:r>
      <w:r w:rsidR="002D0981">
        <w:t xml:space="preserve">. </w:t>
      </w:r>
      <w:r w:rsidR="054E27D3">
        <w:t>By u</w:t>
      </w:r>
      <w:r w:rsidR="002D0981">
        <w:t xml:space="preserve">sing data to drive our instructional decisions, </w:t>
      </w:r>
      <w:r w:rsidR="19A91B44">
        <w:t>teachers can discuss how to</w:t>
      </w:r>
      <w:r>
        <w:t xml:space="preserve"> best meet the</w:t>
      </w:r>
      <w:r w:rsidR="3877ABB1">
        <w:t xml:space="preserve"> </w:t>
      </w:r>
      <w:r>
        <w:t>needs</w:t>
      </w:r>
      <w:r w:rsidR="0A9F2055">
        <w:t xml:space="preserve"> of all students</w:t>
      </w:r>
      <w:r>
        <w:t xml:space="preserve"> through our data day conversations. These conversations take place every 8 weeks and have been very powerful.  We saw great gains with our gap students.</w:t>
      </w:r>
    </w:p>
    <w:p w14:paraId="0DFAE634" w14:textId="2B465DBF" w:rsidR="002C2031" w:rsidRDefault="00AF6630" w:rsidP="00081351">
      <w:pPr>
        <w:spacing w:after="120" w:line="240" w:lineRule="auto"/>
      </w:pPr>
      <w:r>
        <w:t xml:space="preserve">In the 21-22 school year, in reading, our students with disabilities were 30% proficient and distinguished.  In the 22-23 school year, our students with disabilities had 43% proficient and distinguished in reading.  We attribute this to the MTSS system, consistent professional learning for teachers, and the PLC process. </w:t>
      </w:r>
    </w:p>
    <w:p w14:paraId="6C83D099" w14:textId="77777777" w:rsidR="00081351" w:rsidRDefault="00081351" w:rsidP="00081351">
      <w:pPr>
        <w:spacing w:after="120" w:line="240" w:lineRule="auto"/>
      </w:pPr>
    </w:p>
    <w:p w14:paraId="2EAD9F19" w14:textId="77777777" w:rsidR="002C2031" w:rsidRPr="00081351" w:rsidRDefault="00AF6630" w:rsidP="00081351">
      <w:pPr>
        <w:numPr>
          <w:ilvl w:val="0"/>
          <w:numId w:val="1"/>
        </w:numPr>
        <w:pBdr>
          <w:top w:val="nil"/>
          <w:left w:val="nil"/>
          <w:bottom w:val="nil"/>
          <w:right w:val="nil"/>
          <w:between w:val="nil"/>
        </w:pBdr>
        <w:spacing w:after="120" w:line="240" w:lineRule="auto"/>
        <w:ind w:left="360"/>
        <w:rPr>
          <w:b/>
          <w:color w:val="0070C0"/>
        </w:rPr>
      </w:pPr>
      <w:r w:rsidRPr="00081351">
        <w:rPr>
          <w:b/>
          <w:color w:val="0070C0"/>
        </w:rPr>
        <w:t xml:space="preserve">Based on the needs of your school, what priority areas have you identified? How will you work on these priority areas this year and how will you measure progress over time? </w:t>
      </w:r>
    </w:p>
    <w:p w14:paraId="6E3F55E7" w14:textId="3FD1E0BC" w:rsidR="002C2031" w:rsidRDefault="53FACA7E" w:rsidP="00081351">
      <w:pPr>
        <w:spacing w:after="120" w:line="240" w:lineRule="auto"/>
        <w:rPr>
          <w:color w:val="333333"/>
          <w:highlight w:val="white"/>
        </w:rPr>
      </w:pPr>
      <w:r w:rsidRPr="024363B3">
        <w:rPr>
          <w:color w:val="333333"/>
          <w:highlight w:val="white"/>
        </w:rPr>
        <w:t>Buckner will maintain objectives in both reading and math, emphasizing increasing reading achievement for all students.</w:t>
      </w:r>
      <w:r w:rsidR="1893C87A" w:rsidRPr="024363B3">
        <w:rPr>
          <w:color w:val="333333"/>
          <w:highlight w:val="white"/>
        </w:rPr>
        <w:t xml:space="preserve">   Our </w:t>
      </w:r>
      <w:r w:rsidR="00081351" w:rsidRPr="024363B3">
        <w:rPr>
          <w:color w:val="333333"/>
          <w:highlight w:val="white"/>
        </w:rPr>
        <w:t>short-term</w:t>
      </w:r>
      <w:r w:rsidR="1893C87A" w:rsidRPr="024363B3">
        <w:rPr>
          <w:color w:val="333333"/>
          <w:highlight w:val="white"/>
        </w:rPr>
        <w:t xml:space="preserve"> goals are to analyze and pilot new reading curriculum resources. Senate Bill 9 requires this to be in place for next school year. Many of the new resources are </w:t>
      </w:r>
      <w:r w:rsidR="00081351" w:rsidRPr="024363B3">
        <w:rPr>
          <w:color w:val="333333"/>
          <w:highlight w:val="white"/>
        </w:rPr>
        <w:t>knowledge-based</w:t>
      </w:r>
      <w:r w:rsidR="1893C87A" w:rsidRPr="024363B3">
        <w:rPr>
          <w:color w:val="333333"/>
          <w:highlight w:val="white"/>
        </w:rPr>
        <w:t xml:space="preserve"> curriculum and the delivery of the lessons differs slightly from our typical approach. We are going to dedicate </w:t>
      </w:r>
      <w:proofErr w:type="gramStart"/>
      <w:r w:rsidR="1893C87A" w:rsidRPr="024363B3">
        <w:rPr>
          <w:color w:val="333333"/>
          <w:highlight w:val="white"/>
        </w:rPr>
        <w:t>a majority of</w:t>
      </w:r>
      <w:proofErr w:type="gramEnd"/>
      <w:r w:rsidR="1893C87A" w:rsidRPr="024363B3">
        <w:rPr>
          <w:color w:val="333333"/>
          <w:highlight w:val="white"/>
        </w:rPr>
        <w:t xml:space="preserve"> our professional development time to learning </w:t>
      </w:r>
      <w:r w:rsidR="2784BFA3" w:rsidRPr="024363B3">
        <w:rPr>
          <w:color w:val="333333"/>
          <w:highlight w:val="white"/>
        </w:rPr>
        <w:t xml:space="preserve">and implementing </w:t>
      </w:r>
      <w:r w:rsidR="1893C87A" w:rsidRPr="024363B3">
        <w:rPr>
          <w:color w:val="333333"/>
          <w:highlight w:val="white"/>
        </w:rPr>
        <w:t>the new resource.</w:t>
      </w:r>
    </w:p>
    <w:p w14:paraId="28550FA2" w14:textId="72E477B0" w:rsidR="002C2031" w:rsidRDefault="00AF6630" w:rsidP="00081351">
      <w:pPr>
        <w:spacing w:after="120" w:line="240" w:lineRule="auto"/>
        <w:rPr>
          <w:color w:val="333333"/>
          <w:highlight w:val="white"/>
        </w:rPr>
      </w:pPr>
      <w:r>
        <w:rPr>
          <w:color w:val="333333"/>
          <w:highlight w:val="white"/>
        </w:rPr>
        <w:t>In addition, we plan to</w:t>
      </w:r>
      <w:r>
        <w:t xml:space="preserve"> engage in a school-wide writing analysis.  A writing analysis involves each teacher bringing samples of student writing to a centralized location where we will analyze the writing utilizing a rubric and look for trends in our writers across the school.  Questions such as, “How are our writers developing their ideas?” or “What degree can our writers write to a specific audience and/ or with correctness (grammar, punctuation, spelling, etc.)?  When we look through a specific </w:t>
      </w:r>
      <w:r w:rsidR="00081351">
        <w:t>lens,</w:t>
      </w:r>
      <w:r>
        <w:t xml:space="preserve"> we </w:t>
      </w:r>
      <w:proofErr w:type="gramStart"/>
      <w:r>
        <w:t>are able to</w:t>
      </w:r>
      <w:proofErr w:type="gramEnd"/>
      <w:r>
        <w:t xml:space="preserve"> see overall strengths and determine some next steps.  We know that we also want to </w:t>
      </w:r>
      <w:r>
        <w:rPr>
          <w:color w:val="333333"/>
          <w:highlight w:val="white"/>
        </w:rPr>
        <w:t xml:space="preserve">focus on writing to learn and writing to demonstrate learning in </w:t>
      </w:r>
      <w:proofErr w:type="gramStart"/>
      <w:r>
        <w:rPr>
          <w:color w:val="333333"/>
          <w:highlight w:val="white"/>
        </w:rPr>
        <w:t>all of</w:t>
      </w:r>
      <w:proofErr w:type="gramEnd"/>
      <w:r>
        <w:rPr>
          <w:color w:val="333333"/>
          <w:highlight w:val="white"/>
        </w:rPr>
        <w:t xml:space="preserve"> our content areas including mathematics.   When students write in content areas such as </w:t>
      </w:r>
      <w:r w:rsidR="00081351">
        <w:rPr>
          <w:color w:val="333333"/>
          <w:highlight w:val="white"/>
        </w:rPr>
        <w:t>mathematics,</w:t>
      </w:r>
      <w:r>
        <w:rPr>
          <w:color w:val="333333"/>
          <w:highlight w:val="white"/>
        </w:rPr>
        <w:t xml:space="preserve"> they </w:t>
      </w:r>
      <w:proofErr w:type="gramStart"/>
      <w:r>
        <w:rPr>
          <w:color w:val="333333"/>
          <w:highlight w:val="white"/>
        </w:rPr>
        <w:t>are able to</w:t>
      </w:r>
      <w:proofErr w:type="gramEnd"/>
      <w:r>
        <w:rPr>
          <w:color w:val="333333"/>
          <w:highlight w:val="white"/>
        </w:rPr>
        <w:t xml:space="preserve"> process how they solved a math equation or which strategy is most efficient for them.   When students think about what they learned and how they learned it through writing this can be a very powerful learning tool.  </w:t>
      </w:r>
    </w:p>
    <w:p w14:paraId="7A96EA57" w14:textId="77777777" w:rsidR="00081351" w:rsidRDefault="1893C87A" w:rsidP="00081351">
      <w:pPr>
        <w:spacing w:after="120" w:line="240" w:lineRule="auto"/>
      </w:pPr>
      <w:r w:rsidRPr="024363B3">
        <w:rPr>
          <w:color w:val="333333"/>
          <w:highlight w:val="white"/>
        </w:rPr>
        <w:t xml:space="preserve">We will also continue to target our students with disabilities and increase their achievement in reading and math through ECS cohorts and increase our ECS teachers' knowledge of </w:t>
      </w:r>
      <w:r w:rsidR="41ACDFCA" w:rsidRPr="024363B3">
        <w:rPr>
          <w:color w:val="333333"/>
          <w:highlight w:val="white"/>
        </w:rPr>
        <w:t>evidence-based</w:t>
      </w:r>
      <w:r w:rsidRPr="024363B3">
        <w:rPr>
          <w:color w:val="333333"/>
          <w:highlight w:val="white"/>
        </w:rPr>
        <w:t xml:space="preserve"> programs and how/ when to utilize those with specific students.  It is critical that we match the correct strategy or resource to the student to get the maximum amount of growth.   This requires continued data analysis and conversations as educators to move each student forward. </w:t>
      </w:r>
    </w:p>
    <w:p w14:paraId="7CABE150" w14:textId="77777777" w:rsidR="00081351" w:rsidRPr="00081351" w:rsidRDefault="1893C87A" w:rsidP="00081351">
      <w:pPr>
        <w:pStyle w:val="ListParagraph"/>
        <w:numPr>
          <w:ilvl w:val="0"/>
          <w:numId w:val="1"/>
        </w:numPr>
        <w:spacing w:after="120" w:line="240" w:lineRule="auto"/>
        <w:ind w:left="360"/>
        <w:rPr>
          <w:b/>
          <w:bCs/>
          <w:color w:val="0070C0"/>
          <w:highlight w:val="white"/>
        </w:rPr>
      </w:pPr>
      <w:r w:rsidRPr="00081351">
        <w:rPr>
          <w:b/>
          <w:bCs/>
          <w:color w:val="0070C0"/>
        </w:rPr>
        <w:t xml:space="preserve">What are two topics that you and your council would like to discuss with the Board? </w:t>
      </w:r>
    </w:p>
    <w:p w14:paraId="23254124" w14:textId="759BFFA9" w:rsidR="002C2031" w:rsidRPr="00081351" w:rsidRDefault="0CDF1C4D" w:rsidP="00081351">
      <w:pPr>
        <w:pStyle w:val="ListParagraph"/>
        <w:spacing w:after="120" w:line="240" w:lineRule="auto"/>
        <w:ind w:left="0"/>
        <w:rPr>
          <w:color w:val="333333"/>
          <w:highlight w:val="white"/>
        </w:rPr>
      </w:pPr>
      <w:r w:rsidRPr="00081351">
        <w:rPr>
          <w:color w:val="000000" w:themeColor="text1"/>
        </w:rPr>
        <w:t>I-Ready</w:t>
      </w:r>
      <w:r w:rsidR="1893C87A" w:rsidRPr="00081351">
        <w:rPr>
          <w:color w:val="000000" w:themeColor="text1"/>
        </w:rPr>
        <w:t>-</w:t>
      </w:r>
      <w:r w:rsidR="1893C87A">
        <w:t xml:space="preserve"> The use of the I-Ready assessment platform at Buckner Elementary provides a variety of benefits that contribute to enhanced student learning and overall academic improvement/achievement. One significant advantage lies in the platform's ability to generate criterion-referenced data, allowing teachers to assess students based on specific learning standards. This targeted assessment data assists teachers in identifying individual strengths and weaknesses, to enable personalized instruction to address each student's unique needs. Additionally, the I-Ready platform offers norm-referenced data, facilitating the comparison of students' performance to a larger group. This comparative analysis helps teachers gauge a student's proficiency relative to their peers nationally, offering valuable insights into areas of potential growth. By using both criterion and norm-referenced data, I-Ready supports a data-driven approach to instruction, fostering a tailored and effective learning environment for all students. </w:t>
      </w:r>
    </w:p>
    <w:p w14:paraId="404EE33A" w14:textId="6DC1A8E6" w:rsidR="002C2031" w:rsidRDefault="61DEA673" w:rsidP="00081351">
      <w:pPr>
        <w:spacing w:after="120" w:line="240" w:lineRule="auto"/>
      </w:pPr>
      <w:r>
        <w:t>Playground- The conversation about playground being a part of fac</w:t>
      </w:r>
      <w:r w:rsidR="6E372351">
        <w:t xml:space="preserve">ilities </w:t>
      </w:r>
      <w:r>
        <w:t>and tak</w:t>
      </w:r>
      <w:r w:rsidR="552F094C">
        <w:t xml:space="preserve">ing on </w:t>
      </w:r>
      <w:r w:rsidR="7B38EA7A">
        <w:t>this very expensive endeavor</w:t>
      </w:r>
      <w:r w:rsidR="6FCB3CCE">
        <w:t xml:space="preserve"> is greatly appreciated. The money that we </w:t>
      </w:r>
      <w:r w:rsidR="5DB4727C">
        <w:t>can</w:t>
      </w:r>
      <w:r w:rsidR="6FCB3CCE">
        <w:t xml:space="preserve"> raise at the school level through our PTO would </w:t>
      </w:r>
      <w:r w:rsidR="5C40CF79">
        <w:t>be a multi-year campaign</w:t>
      </w:r>
      <w:r w:rsidR="6B9ACB7B">
        <w:t>,</w:t>
      </w:r>
      <w:r w:rsidR="5C40CF79">
        <w:t xml:space="preserve"> in which the students helping raise the funds would not even be here </w:t>
      </w:r>
      <w:r w:rsidR="322D1D13">
        <w:t>to enjoy the playground</w:t>
      </w:r>
      <w:r w:rsidR="5C40CF79">
        <w:t xml:space="preserve"> when the projects are comp</w:t>
      </w:r>
      <w:r w:rsidR="17CA8BDE">
        <w:t xml:space="preserve">leted. The district </w:t>
      </w:r>
      <w:r w:rsidR="4F2A4108">
        <w:t xml:space="preserve">view on these structures will allow us to </w:t>
      </w:r>
      <w:r w:rsidR="3011CA23">
        <w:t>use</w:t>
      </w:r>
      <w:r w:rsidR="4F2A4108">
        <w:t xml:space="preserve"> fundraising </w:t>
      </w:r>
      <w:r w:rsidR="2A52CCD6">
        <w:t>dollars on</w:t>
      </w:r>
      <w:r w:rsidR="4F2A4108">
        <w:t xml:space="preserve"> the multiple other needs within the school that </w:t>
      </w:r>
      <w:r w:rsidR="335E5952">
        <w:t xml:space="preserve">students who raise the money will be able to reap the </w:t>
      </w:r>
      <w:r w:rsidR="7925E5C8">
        <w:t>benefit</w:t>
      </w:r>
      <w:r w:rsidR="2DC01EA9">
        <w:t>s while they are still a BEAR.</w:t>
      </w:r>
      <w:r w:rsidR="4F2A4108">
        <w:t xml:space="preserve"> </w:t>
      </w:r>
    </w:p>
    <w:sectPr w:rsidR="002C2031" w:rsidSect="00081351">
      <w:headerReference w:type="default" r:id="rId8"/>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190DC" w14:textId="77777777" w:rsidR="00081351" w:rsidRDefault="00081351" w:rsidP="00081351">
      <w:pPr>
        <w:spacing w:after="0" w:line="240" w:lineRule="auto"/>
      </w:pPr>
      <w:r>
        <w:separator/>
      </w:r>
    </w:p>
  </w:endnote>
  <w:endnote w:type="continuationSeparator" w:id="0">
    <w:p w14:paraId="0DCFCD6D" w14:textId="77777777" w:rsidR="00081351" w:rsidRDefault="00081351" w:rsidP="000813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AFD8C" w14:textId="77777777" w:rsidR="00081351" w:rsidRDefault="00081351" w:rsidP="00081351">
      <w:pPr>
        <w:spacing w:after="0" w:line="240" w:lineRule="auto"/>
      </w:pPr>
      <w:r>
        <w:separator/>
      </w:r>
    </w:p>
  </w:footnote>
  <w:footnote w:type="continuationSeparator" w:id="0">
    <w:p w14:paraId="1C63DDFB" w14:textId="77777777" w:rsidR="00081351" w:rsidRDefault="00081351" w:rsidP="000813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C9317" w14:textId="7C10E7D9" w:rsidR="00081351" w:rsidRDefault="00081351">
    <w:pPr>
      <w:pStyle w:val="Header"/>
    </w:pPr>
    <w:r>
      <w:rPr>
        <w:noProof/>
      </w:rPr>
      <w:drawing>
        <wp:anchor distT="0" distB="0" distL="114300" distR="114300" simplePos="0" relativeHeight="251658240" behindDoc="0" locked="0" layoutInCell="1" allowOverlap="1" wp14:anchorId="2F9B7249" wp14:editId="59278E89">
          <wp:simplePos x="0" y="0"/>
          <wp:positionH relativeFrom="margin">
            <wp:align>center</wp:align>
          </wp:positionH>
          <wp:positionV relativeFrom="paragraph">
            <wp:posOffset>-231775</wp:posOffset>
          </wp:positionV>
          <wp:extent cx="1962150" cy="678790"/>
          <wp:effectExtent l="0" t="0" r="0" b="7620"/>
          <wp:wrapNone/>
          <wp:docPr id="646718380"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79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44E1C"/>
    <w:multiLevelType w:val="hybridMultilevel"/>
    <w:tmpl w:val="9B023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8F7DE0"/>
    <w:multiLevelType w:val="hybridMultilevel"/>
    <w:tmpl w:val="A7E0C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FFD7E9E"/>
    <w:multiLevelType w:val="hybridMultilevel"/>
    <w:tmpl w:val="875A02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7BD020AA"/>
    <w:multiLevelType w:val="multilevel"/>
    <w:tmpl w:val="FFFFFFFF"/>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99464371">
    <w:abstractNumId w:val="3"/>
  </w:num>
  <w:num w:numId="2" w16cid:durableId="1253467398">
    <w:abstractNumId w:val="2"/>
  </w:num>
  <w:num w:numId="3" w16cid:durableId="2038964363">
    <w:abstractNumId w:val="1"/>
  </w:num>
  <w:num w:numId="4" w16cid:durableId="8639091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2031"/>
    <w:rsid w:val="00081351"/>
    <w:rsid w:val="002C2031"/>
    <w:rsid w:val="002D0981"/>
    <w:rsid w:val="00AF6630"/>
    <w:rsid w:val="00F33A65"/>
    <w:rsid w:val="024363B3"/>
    <w:rsid w:val="0532C9B2"/>
    <w:rsid w:val="054E27D3"/>
    <w:rsid w:val="0735A209"/>
    <w:rsid w:val="086A6A74"/>
    <w:rsid w:val="09176ED1"/>
    <w:rsid w:val="0A9F2055"/>
    <w:rsid w:val="0C677263"/>
    <w:rsid w:val="0CDF1C4D"/>
    <w:rsid w:val="13F99BEE"/>
    <w:rsid w:val="15956C4F"/>
    <w:rsid w:val="17CA8BDE"/>
    <w:rsid w:val="1893C87A"/>
    <w:rsid w:val="19A91B44"/>
    <w:rsid w:val="1BEB8576"/>
    <w:rsid w:val="1D6198E7"/>
    <w:rsid w:val="1E9C4A58"/>
    <w:rsid w:val="236F075D"/>
    <w:rsid w:val="2782F303"/>
    <w:rsid w:val="2784BFA3"/>
    <w:rsid w:val="2A52CCD6"/>
    <w:rsid w:val="2C0996C6"/>
    <w:rsid w:val="2DC01EA9"/>
    <w:rsid w:val="3011CA23"/>
    <w:rsid w:val="322D1D13"/>
    <w:rsid w:val="322F5A73"/>
    <w:rsid w:val="3265FE49"/>
    <w:rsid w:val="3278D84A"/>
    <w:rsid w:val="335E5952"/>
    <w:rsid w:val="3762E119"/>
    <w:rsid w:val="3877ABB1"/>
    <w:rsid w:val="3896A2CD"/>
    <w:rsid w:val="3AB3AA38"/>
    <w:rsid w:val="3C4267A6"/>
    <w:rsid w:val="3FE57715"/>
    <w:rsid w:val="41ACDFCA"/>
    <w:rsid w:val="41CDC649"/>
    <w:rsid w:val="436996AA"/>
    <w:rsid w:val="483D07CD"/>
    <w:rsid w:val="4EDC095A"/>
    <w:rsid w:val="4F2A4108"/>
    <w:rsid w:val="51FA81BF"/>
    <w:rsid w:val="53FACA7E"/>
    <w:rsid w:val="5424ECE8"/>
    <w:rsid w:val="552F094C"/>
    <w:rsid w:val="56CDF2E2"/>
    <w:rsid w:val="57445D5B"/>
    <w:rsid w:val="57DADE32"/>
    <w:rsid w:val="57E90E34"/>
    <w:rsid w:val="5C40CF79"/>
    <w:rsid w:val="5DB4727C"/>
    <w:rsid w:val="61DEA673"/>
    <w:rsid w:val="645C70DE"/>
    <w:rsid w:val="67FB56FF"/>
    <w:rsid w:val="6848C7C3"/>
    <w:rsid w:val="6B9ACB7B"/>
    <w:rsid w:val="6D5B45B6"/>
    <w:rsid w:val="6E372351"/>
    <w:rsid w:val="6FCB3CCE"/>
    <w:rsid w:val="748E8A24"/>
    <w:rsid w:val="78B20053"/>
    <w:rsid w:val="7925E5C8"/>
    <w:rsid w:val="7B37707A"/>
    <w:rsid w:val="7B38EA7A"/>
    <w:rsid w:val="7E356C6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F12B9B"/>
  <w15:docId w15:val="{30FE16D0-42D2-44BD-BD7F-49E12E001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0813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1351"/>
  </w:style>
  <w:style w:type="paragraph" w:styleId="Footer">
    <w:name w:val="footer"/>
    <w:basedOn w:val="Normal"/>
    <w:link w:val="FooterChar"/>
    <w:uiPriority w:val="99"/>
    <w:unhideWhenUsed/>
    <w:rsid w:val="000813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1351"/>
  </w:style>
  <w:style w:type="paragraph" w:styleId="ListParagraph">
    <w:name w:val="List Paragraph"/>
    <w:basedOn w:val="Normal"/>
    <w:uiPriority w:val="34"/>
    <w:qFormat/>
    <w:rsid w:val="000813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richard.parrott@oldham.kyschools.u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1128</Words>
  <Characters>6434</Characters>
  <Application>Microsoft Office Word</Application>
  <DocSecurity>0</DocSecurity>
  <Lines>53</Lines>
  <Paragraphs>15</Paragraphs>
  <ScaleCrop>false</ScaleCrop>
  <Company/>
  <LinksUpToDate>false</LinksUpToDate>
  <CharactersWithSpaces>7547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4</cp:revision>
  <dcterms:created xsi:type="dcterms:W3CDTF">2024-01-18T17:28:00Z</dcterms:created>
  <dcterms:modified xsi:type="dcterms:W3CDTF">2024-01-19T15:20:00Z</dcterms:modified>
</cp:coreProperties>
</file>