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5C11706" w14:textId="37DD3064" w:rsidR="005F5C09" w:rsidRPr="005F5C09" w:rsidRDefault="005F5C09" w:rsidP="005F5C09">
      <w:pPr>
        <w:spacing w:after="0"/>
        <w:jc w:val="right"/>
        <w:rPr>
          <w:rFonts w:ascii="Times New Roman" w:hAnsi="Times New Roman" w:cs="Times New Roman"/>
          <w:b/>
          <w:lang w:val="en"/>
        </w:rPr>
      </w:pPr>
      <w:r w:rsidRPr="005F5C09">
        <w:rPr>
          <w:rFonts w:ascii="Times New Roman" w:hAnsi="Times New Roman" w:cs="Times New Roman"/>
          <w:b/>
          <w:lang w:val="en"/>
        </w:rPr>
        <w:t>RECOGNITIONS</w:t>
      </w:r>
    </w:p>
    <w:p w14:paraId="0C59F077" w14:textId="200C9E82" w:rsidR="005F5C09" w:rsidRDefault="005F5C09" w:rsidP="005F5C09">
      <w:pPr>
        <w:spacing w:after="240"/>
        <w:jc w:val="right"/>
        <w:rPr>
          <w:rFonts w:ascii="Times New Roman" w:hAnsi="Times New Roman" w:cs="Times New Roman"/>
          <w:b/>
          <w:lang w:val="en"/>
        </w:rPr>
      </w:pPr>
      <w:r w:rsidRPr="005F5C09">
        <w:rPr>
          <w:rFonts w:ascii="Times New Roman" w:hAnsi="Times New Roman" w:cs="Times New Roman"/>
          <w:b/>
          <w:lang w:val="en"/>
        </w:rPr>
        <w:t>November 20, 2023</w:t>
      </w:r>
    </w:p>
    <w:p w14:paraId="7F4A9ED1" w14:textId="77777777" w:rsidR="005F5C09" w:rsidRPr="005F5C09" w:rsidRDefault="005F5C09" w:rsidP="005F5C09">
      <w:pPr>
        <w:spacing w:after="240"/>
        <w:jc w:val="center"/>
        <w:rPr>
          <w:rFonts w:ascii="Times New Roman" w:hAnsi="Times New Roman" w:cs="Times New Roman"/>
          <w:b/>
          <w:lang w:val="en"/>
        </w:rPr>
      </w:pPr>
      <w:r w:rsidRPr="005F5C09">
        <w:rPr>
          <w:rFonts w:ascii="Times New Roman" w:hAnsi="Times New Roman" w:cs="Times New Roman"/>
          <w:b/>
          <w:lang w:val="en"/>
        </w:rPr>
        <w:t>OLDHAM COUNTY BOARD OF EDUCATION</w:t>
      </w:r>
    </w:p>
    <w:p w14:paraId="18C46452" w14:textId="389ADE80" w:rsidR="005F5C09" w:rsidRPr="005F5C09" w:rsidRDefault="005F5C09" w:rsidP="005F5C09">
      <w:pPr>
        <w:spacing w:after="0"/>
        <w:rPr>
          <w:rFonts w:ascii="Times New Roman" w:hAnsi="Times New Roman" w:cs="Times New Roman"/>
          <w:b/>
          <w:lang w:val="en"/>
        </w:rPr>
      </w:pPr>
      <w:r w:rsidRPr="005F5C09">
        <w:rPr>
          <w:rFonts w:ascii="Times New Roman" w:hAnsi="Times New Roman" w:cs="Times New Roman"/>
          <w:b/>
          <w:lang w:val="en"/>
        </w:rPr>
        <w:t>CONCERN</w:t>
      </w:r>
    </w:p>
    <w:p w14:paraId="6FCEBF6A" w14:textId="77777777" w:rsidR="005F5C09" w:rsidRPr="005F5C09" w:rsidRDefault="005F5C09" w:rsidP="005F5C09">
      <w:pPr>
        <w:spacing w:after="240" w:line="276" w:lineRule="auto"/>
        <w:jc w:val="both"/>
        <w:outlineLvl w:val="0"/>
        <w:rPr>
          <w:rFonts w:ascii="Times New Roman" w:hAnsi="Times New Roman" w:cs="Times New Roman"/>
        </w:rPr>
      </w:pPr>
      <w:r w:rsidRPr="005F5C09">
        <w:rPr>
          <w:rFonts w:ascii="Times New Roman" w:hAnsi="Times New Roman" w:cs="Times New Roman"/>
        </w:rPr>
        <w:t>Consider Recognizing the Following Outstanding Individuals</w:t>
      </w:r>
    </w:p>
    <w:p w14:paraId="613A81C9" w14:textId="77777777" w:rsidR="005F5C09" w:rsidRPr="005F5C09" w:rsidRDefault="005F5C09" w:rsidP="005F5C09">
      <w:pPr>
        <w:spacing w:after="240"/>
        <w:rPr>
          <w:rFonts w:ascii="Times New Roman" w:hAnsi="Times New Roman" w:cs="Times New Roman"/>
          <w:b/>
          <w:lang w:val="en"/>
        </w:rPr>
      </w:pPr>
      <w:r w:rsidRPr="005F5C09">
        <w:rPr>
          <w:rFonts w:ascii="Times New Roman" w:hAnsi="Times New Roman" w:cs="Times New Roman"/>
          <w:b/>
          <w:lang w:val="en"/>
        </w:rPr>
        <w:t>DISCUSSION</w:t>
      </w:r>
    </w:p>
    <w:p w14:paraId="4C9114F5" w14:textId="59E1941F" w:rsidR="001B6F6D" w:rsidRPr="005F5C09" w:rsidRDefault="005F5C09" w:rsidP="005F5C09">
      <w:pPr>
        <w:spacing w:after="240"/>
        <w:jc w:val="center"/>
        <w:rPr>
          <w:rFonts w:ascii="Times New Roman" w:hAnsi="Times New Roman" w:cs="Times New Roman"/>
          <w:b/>
          <w:lang w:val="en"/>
        </w:rPr>
      </w:pPr>
      <w:r w:rsidRPr="00241502">
        <w:rPr>
          <w:rFonts w:ascii="Times New Roman" w:hAnsi="Times New Roman" w:cs="Times New Roman"/>
          <w:b/>
          <w:u w:val="single"/>
          <w:lang w:val="en"/>
        </w:rPr>
        <w:t>202</w:t>
      </w:r>
      <w:r>
        <w:rPr>
          <w:rFonts w:ascii="Times New Roman" w:hAnsi="Times New Roman" w:cs="Times New Roman"/>
          <w:b/>
          <w:u w:val="single"/>
          <w:lang w:val="en"/>
        </w:rPr>
        <w:t>4</w:t>
      </w:r>
      <w:r w:rsidRPr="00241502">
        <w:rPr>
          <w:rFonts w:ascii="Times New Roman" w:hAnsi="Times New Roman" w:cs="Times New Roman"/>
          <w:b/>
          <w:u w:val="single"/>
          <w:lang w:val="en"/>
        </w:rPr>
        <w:t xml:space="preserve"> NATIONAL MERIT SEMIFINALISTS</w:t>
      </w:r>
    </w:p>
    <w:p w14:paraId="74DDD225" w14:textId="5DAF2B4F" w:rsidR="001B6F6D" w:rsidRPr="00B208CF" w:rsidRDefault="001B6F6D" w:rsidP="005F5C09">
      <w:pPr>
        <w:spacing w:after="120" w:line="240" w:lineRule="auto"/>
        <w:rPr>
          <w:rFonts w:ascii="Times New Roman" w:eastAsia="Times New Roman" w:hAnsi="Times New Roman" w:cs="Times New Roman"/>
          <w:color w:val="000000"/>
        </w:rPr>
      </w:pPr>
      <w:r w:rsidRPr="00B208CF">
        <w:rPr>
          <w:rFonts w:ascii="Times New Roman" w:eastAsia="Times New Roman" w:hAnsi="Times New Roman" w:cs="Times New Roman"/>
          <w:color w:val="000000"/>
        </w:rPr>
        <w:t>Each year, the National Merit Scholarship Corporation honors students across the nation whose scores are the highest in the PSAT/NMSQT test taken in the fall of their junior year. This year, nine students from Oldham County Schools have been named 202</w:t>
      </w:r>
      <w:r>
        <w:rPr>
          <w:rFonts w:ascii="Times New Roman" w:eastAsia="Times New Roman" w:hAnsi="Times New Roman" w:cs="Times New Roman"/>
          <w:color w:val="000000"/>
        </w:rPr>
        <w:t>4</w:t>
      </w:r>
      <w:r w:rsidRPr="00B208CF">
        <w:rPr>
          <w:rFonts w:ascii="Times New Roman" w:eastAsia="Times New Roman" w:hAnsi="Times New Roman" w:cs="Times New Roman"/>
          <w:color w:val="000000"/>
        </w:rPr>
        <w:t xml:space="preserve"> National Merit Semifinalists.</w:t>
      </w:r>
    </w:p>
    <w:p w14:paraId="7CD3B8CB" w14:textId="77777777" w:rsidR="001B6F6D" w:rsidRDefault="001B6F6D" w:rsidP="005F5C09">
      <w:pPr>
        <w:spacing w:after="360" w:line="240" w:lineRule="auto"/>
        <w:rPr>
          <w:rFonts w:ascii="Times New Roman" w:eastAsia="Times New Roman" w:hAnsi="Times New Roman" w:cs="Times New Roman"/>
          <w:color w:val="000000"/>
        </w:rPr>
      </w:pPr>
      <w:r w:rsidRPr="00B208CF">
        <w:rPr>
          <w:rFonts w:ascii="Times New Roman" w:eastAsia="Times New Roman" w:hAnsi="Times New Roman" w:cs="Times New Roman"/>
          <w:color w:val="000000"/>
        </w:rPr>
        <w:t xml:space="preserve">Approximately one-third of the national high scorers on the PSAT/NMSQT, are notified that they have qualified as semifinalists. </w:t>
      </w:r>
      <w:r w:rsidRPr="00241502">
        <w:rPr>
          <w:rFonts w:ascii="Times New Roman" w:eastAsia="Times New Roman" w:hAnsi="Times New Roman" w:cs="Times New Roman"/>
          <w:color w:val="000000"/>
        </w:rPr>
        <w:t>S</w:t>
      </w:r>
      <w:r w:rsidRPr="00B208CF">
        <w:rPr>
          <w:rFonts w:ascii="Times New Roman" w:eastAsia="Times New Roman" w:hAnsi="Times New Roman" w:cs="Times New Roman"/>
          <w:color w:val="000000"/>
        </w:rPr>
        <w:t xml:space="preserve">emifinalists advance to finalist standing in the </w:t>
      </w:r>
      <w:r w:rsidRPr="00241502">
        <w:rPr>
          <w:rFonts w:ascii="Times New Roman" w:eastAsia="Times New Roman" w:hAnsi="Times New Roman" w:cs="Times New Roman"/>
          <w:color w:val="000000"/>
        </w:rPr>
        <w:t xml:space="preserve">scholarship </w:t>
      </w:r>
      <w:r w:rsidRPr="00B208CF">
        <w:rPr>
          <w:rFonts w:ascii="Times New Roman" w:eastAsia="Times New Roman" w:hAnsi="Times New Roman" w:cs="Times New Roman"/>
          <w:color w:val="000000"/>
        </w:rPr>
        <w:t xml:space="preserve">competition by meeting high academic standards, as well as demonstrating community involvement, strong work ethic, and extracurricular pursuits. Additionally, the student must be recommended by a high school official, write an essay, and earn SAT scores that align with </w:t>
      </w:r>
      <w:r w:rsidRPr="00241502">
        <w:rPr>
          <w:rFonts w:ascii="Times New Roman" w:eastAsia="Times New Roman" w:hAnsi="Times New Roman" w:cs="Times New Roman"/>
          <w:color w:val="000000"/>
        </w:rPr>
        <w:t>their</w:t>
      </w:r>
      <w:r w:rsidRPr="00B208CF">
        <w:rPr>
          <w:rFonts w:ascii="Times New Roman" w:eastAsia="Times New Roman" w:hAnsi="Times New Roman" w:cs="Times New Roman"/>
          <w:color w:val="000000"/>
        </w:rPr>
        <w:t xml:space="preserve"> earlier performance on the qualifying test.</w:t>
      </w:r>
      <w:r w:rsidRPr="00241502">
        <w:rPr>
          <w:rFonts w:ascii="Times New Roman" w:eastAsia="Times New Roman" w:hAnsi="Times New Roman" w:cs="Times New Roman"/>
          <w:color w:val="000000"/>
        </w:rPr>
        <w:t xml:space="preserve"> Finalists will be announced in the spring.</w:t>
      </w:r>
    </w:p>
    <w:p w14:paraId="434C4417" w14:textId="77777777" w:rsidR="005F5C09" w:rsidRDefault="005F5C09" w:rsidP="005F5C09">
      <w:pPr>
        <w:snapToGrid w:val="0"/>
        <w:spacing w:after="240" w:line="240" w:lineRule="auto"/>
        <w:rPr>
          <w:rFonts w:ascii="Times New Roman" w:hAnsi="Times New Roman" w:cs="Times New Roman"/>
          <w:u w:val="single"/>
        </w:rPr>
        <w:sectPr w:rsidR="005F5C09"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5F5502B3" w14:textId="7828CAD0" w:rsidR="001B6F6D" w:rsidRPr="005F5C09" w:rsidRDefault="001B6F6D" w:rsidP="005F5C09">
      <w:pPr>
        <w:snapToGrid w:val="0"/>
        <w:spacing w:after="120" w:line="240" w:lineRule="auto"/>
        <w:contextualSpacing/>
        <w:rPr>
          <w:rFonts w:ascii="Times New Roman" w:hAnsi="Times New Roman" w:cs="Times New Roman"/>
          <w:b/>
          <w:bCs/>
          <w:u w:val="single"/>
        </w:rPr>
      </w:pPr>
      <w:r w:rsidRPr="005F5C09">
        <w:rPr>
          <w:rFonts w:ascii="Times New Roman" w:hAnsi="Times New Roman" w:cs="Times New Roman"/>
          <w:b/>
          <w:bCs/>
          <w:u w:val="single"/>
        </w:rPr>
        <w:t>NOHS</w:t>
      </w:r>
    </w:p>
    <w:p w14:paraId="6C137A0D" w14:textId="127F938D" w:rsidR="007D4B97" w:rsidRPr="007D4B97" w:rsidRDefault="001B6F6D" w:rsidP="005F5C09">
      <w:pPr>
        <w:snapToGrid w:val="0"/>
        <w:spacing w:after="120" w:line="240" w:lineRule="auto"/>
        <w:contextualSpacing/>
        <w:rPr>
          <w:rFonts w:ascii="Times New Roman" w:hAnsi="Times New Roman" w:cs="Times New Roman"/>
        </w:rPr>
      </w:pPr>
      <w:r w:rsidRPr="007D4B97">
        <w:rPr>
          <w:rFonts w:ascii="Times New Roman" w:hAnsi="Times New Roman" w:cs="Times New Roman"/>
        </w:rPr>
        <w:t>Vaishnavi Pendyala</w:t>
      </w:r>
    </w:p>
    <w:p w14:paraId="3F3A54CE" w14:textId="77777777" w:rsidR="005F5C09" w:rsidRDefault="005F5C09" w:rsidP="005F5C09">
      <w:pPr>
        <w:snapToGrid w:val="0"/>
        <w:spacing w:after="120" w:line="240" w:lineRule="auto"/>
        <w:contextualSpacing/>
        <w:rPr>
          <w:rFonts w:ascii="Times New Roman" w:hAnsi="Times New Roman" w:cs="Times New Roman"/>
          <w:u w:val="single"/>
        </w:rPr>
      </w:pPr>
    </w:p>
    <w:p w14:paraId="5A2DF33D" w14:textId="77777777" w:rsidR="005F5C09" w:rsidRDefault="005F5C09" w:rsidP="005F5C09">
      <w:pPr>
        <w:snapToGrid w:val="0"/>
        <w:spacing w:after="120" w:line="240" w:lineRule="auto"/>
        <w:contextualSpacing/>
        <w:rPr>
          <w:rFonts w:ascii="Times New Roman" w:hAnsi="Times New Roman" w:cs="Times New Roman"/>
          <w:u w:val="single"/>
        </w:rPr>
      </w:pPr>
    </w:p>
    <w:p w14:paraId="713CD82C" w14:textId="3BD44A2A" w:rsidR="001B6F6D" w:rsidRPr="005F5C09" w:rsidRDefault="001B6F6D" w:rsidP="005F5C09">
      <w:pPr>
        <w:snapToGrid w:val="0"/>
        <w:spacing w:after="120" w:line="240" w:lineRule="auto"/>
        <w:contextualSpacing/>
        <w:rPr>
          <w:rFonts w:ascii="Times New Roman" w:hAnsi="Times New Roman" w:cs="Times New Roman"/>
          <w:b/>
          <w:bCs/>
          <w:u w:val="single"/>
        </w:rPr>
      </w:pPr>
      <w:r w:rsidRPr="005F5C09">
        <w:rPr>
          <w:rFonts w:ascii="Times New Roman" w:hAnsi="Times New Roman" w:cs="Times New Roman"/>
          <w:b/>
          <w:bCs/>
          <w:u w:val="single"/>
        </w:rPr>
        <w:t>SOHS</w:t>
      </w:r>
    </w:p>
    <w:p w14:paraId="7D6CF92A" w14:textId="77777777" w:rsidR="007D4B97" w:rsidRPr="007D4B97" w:rsidRDefault="001B6F6D" w:rsidP="005F5C09">
      <w:pPr>
        <w:snapToGrid w:val="0"/>
        <w:spacing w:after="120" w:line="240" w:lineRule="auto"/>
        <w:contextualSpacing/>
        <w:rPr>
          <w:rFonts w:ascii="Times New Roman" w:hAnsi="Times New Roman" w:cs="Times New Roman"/>
        </w:rPr>
      </w:pPr>
      <w:r w:rsidRPr="007D4B97">
        <w:rPr>
          <w:rFonts w:ascii="Times New Roman" w:hAnsi="Times New Roman" w:cs="Times New Roman"/>
        </w:rPr>
        <w:t>Ethan Hutchcraft</w:t>
      </w:r>
    </w:p>
    <w:p w14:paraId="7C55BAAC" w14:textId="70FB8D69" w:rsidR="001B6F6D" w:rsidRPr="007D4B97" w:rsidRDefault="001B6F6D" w:rsidP="005F5C09">
      <w:pPr>
        <w:snapToGrid w:val="0"/>
        <w:spacing w:after="120" w:line="240" w:lineRule="auto"/>
        <w:contextualSpacing/>
        <w:rPr>
          <w:rFonts w:ascii="Times New Roman" w:hAnsi="Times New Roman" w:cs="Times New Roman"/>
        </w:rPr>
      </w:pPr>
      <w:r w:rsidRPr="007D4B97">
        <w:rPr>
          <w:rFonts w:ascii="Times New Roman" w:hAnsi="Times New Roman" w:cs="Times New Roman"/>
        </w:rPr>
        <w:t>Noah Kavorkian</w:t>
      </w:r>
    </w:p>
    <w:p w14:paraId="622F0CCB" w14:textId="7D67C509" w:rsidR="001B6F6D" w:rsidRPr="007D4B97" w:rsidRDefault="001B6F6D" w:rsidP="005F5C09">
      <w:pPr>
        <w:snapToGrid w:val="0"/>
        <w:spacing w:after="600" w:line="240" w:lineRule="auto"/>
        <w:contextualSpacing/>
        <w:rPr>
          <w:rFonts w:ascii="Times New Roman" w:hAnsi="Times New Roman" w:cs="Times New Roman"/>
        </w:rPr>
      </w:pPr>
      <w:r w:rsidRPr="007D4B97">
        <w:rPr>
          <w:rFonts w:ascii="Times New Roman" w:hAnsi="Times New Roman" w:cs="Times New Roman"/>
        </w:rPr>
        <w:t>Sophie Gnadinger</w:t>
      </w:r>
    </w:p>
    <w:p w14:paraId="5FDD0537" w14:textId="77777777" w:rsidR="005F5C09" w:rsidRDefault="005F5C09" w:rsidP="005F5C09">
      <w:pPr>
        <w:pStyle w:val="NormalWeb"/>
        <w:spacing w:before="0" w:beforeAutospacing="0" w:after="120" w:afterAutospacing="0"/>
        <w:jc w:val="center"/>
        <w:rPr>
          <w:b/>
          <w:bCs/>
          <w:color w:val="1D2129"/>
          <w:sz w:val="22"/>
          <w:szCs w:val="22"/>
          <w:u w:val="single"/>
        </w:rPr>
        <w:sectPr w:rsidR="005F5C09" w:rsidSect="005F5C09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7BDFBEF4" w14:textId="2FF6786D" w:rsidR="00C816DA" w:rsidRPr="00B02230" w:rsidRDefault="005F5C09" w:rsidP="005F5C09">
      <w:pPr>
        <w:pStyle w:val="NormalWeb"/>
        <w:spacing w:before="0" w:beforeAutospacing="0" w:after="120" w:afterAutospacing="0"/>
        <w:jc w:val="center"/>
        <w:rPr>
          <w:b/>
          <w:bCs/>
          <w:color w:val="1D2129"/>
          <w:sz w:val="22"/>
          <w:szCs w:val="22"/>
          <w:u w:val="single"/>
        </w:rPr>
      </w:pPr>
      <w:r>
        <w:rPr>
          <w:b/>
          <w:bCs/>
          <w:color w:val="1D2129"/>
          <w:sz w:val="22"/>
          <w:szCs w:val="22"/>
          <w:u w:val="single"/>
        </w:rPr>
        <w:t>OLDHAM COUNTY PRESCHOOL HEROES</w:t>
      </w:r>
    </w:p>
    <w:p w14:paraId="30C5DA36" w14:textId="6CBBC337" w:rsidR="007D4B97" w:rsidRDefault="00C816DA" w:rsidP="005F5C09">
      <w:pPr>
        <w:pStyle w:val="NormalWeb"/>
        <w:shd w:val="clear" w:color="auto" w:fill="FFFFFF"/>
        <w:spacing w:before="0" w:beforeAutospacing="0" w:after="120" w:afterAutospacing="0"/>
        <w:rPr>
          <w:sz w:val="22"/>
          <w:szCs w:val="22"/>
        </w:rPr>
      </w:pPr>
      <w:r>
        <w:t>W</w:t>
      </w:r>
      <w:r w:rsidRPr="006D398A">
        <w:rPr>
          <w:sz w:val="22"/>
          <w:szCs w:val="22"/>
        </w:rPr>
        <w:t xml:space="preserve">e want to thank </w:t>
      </w:r>
      <w:r>
        <w:rPr>
          <w:sz w:val="22"/>
          <w:szCs w:val="22"/>
        </w:rPr>
        <w:t>Oldham County Preschool</w:t>
      </w:r>
      <w:r w:rsidRPr="00241502">
        <w:rPr>
          <w:sz w:val="22"/>
          <w:szCs w:val="22"/>
        </w:rPr>
        <w:t xml:space="preserve"> teacher, </w:t>
      </w:r>
      <w:r w:rsidR="00106991">
        <w:rPr>
          <w:sz w:val="22"/>
          <w:szCs w:val="22"/>
        </w:rPr>
        <w:t>Emma Yates</w:t>
      </w:r>
      <w:r w:rsidRPr="00241502">
        <w:rPr>
          <w:sz w:val="22"/>
          <w:szCs w:val="22"/>
        </w:rPr>
        <w:t xml:space="preserve">, </w:t>
      </w:r>
      <w:r>
        <w:rPr>
          <w:sz w:val="22"/>
          <w:szCs w:val="22"/>
        </w:rPr>
        <w:t xml:space="preserve">and </w:t>
      </w:r>
      <w:r w:rsidR="007D4B97">
        <w:rPr>
          <w:sz w:val="22"/>
          <w:szCs w:val="22"/>
        </w:rPr>
        <w:t xml:space="preserve">school </w:t>
      </w:r>
      <w:r>
        <w:rPr>
          <w:sz w:val="22"/>
          <w:szCs w:val="22"/>
        </w:rPr>
        <w:t>nurse</w:t>
      </w:r>
      <w:r w:rsidR="007D4B97">
        <w:rPr>
          <w:sz w:val="22"/>
          <w:szCs w:val="22"/>
        </w:rPr>
        <w:t>,</w:t>
      </w:r>
      <w:r w:rsidR="00106991">
        <w:rPr>
          <w:sz w:val="22"/>
          <w:szCs w:val="22"/>
        </w:rPr>
        <w:t xml:space="preserve"> Laura</w:t>
      </w:r>
      <w:r w:rsidR="007D4B97">
        <w:rPr>
          <w:sz w:val="22"/>
          <w:szCs w:val="22"/>
        </w:rPr>
        <w:t xml:space="preserve"> Drury</w:t>
      </w:r>
      <w:r>
        <w:rPr>
          <w:sz w:val="22"/>
          <w:szCs w:val="22"/>
        </w:rPr>
        <w:t xml:space="preserve">, </w:t>
      </w:r>
      <w:r w:rsidRPr="00241502">
        <w:rPr>
          <w:sz w:val="22"/>
          <w:szCs w:val="22"/>
        </w:rPr>
        <w:t xml:space="preserve">for </w:t>
      </w:r>
      <w:r>
        <w:rPr>
          <w:sz w:val="22"/>
          <w:szCs w:val="22"/>
        </w:rPr>
        <w:t xml:space="preserve">their </w:t>
      </w:r>
      <w:r w:rsidRPr="00241502">
        <w:rPr>
          <w:sz w:val="22"/>
          <w:szCs w:val="22"/>
        </w:rPr>
        <w:t xml:space="preserve">quick-thinking and swift action in </w:t>
      </w:r>
      <w:r>
        <w:rPr>
          <w:sz w:val="22"/>
          <w:szCs w:val="22"/>
        </w:rPr>
        <w:t xml:space="preserve">rescuing </w:t>
      </w:r>
      <w:r w:rsidRPr="00241502">
        <w:rPr>
          <w:sz w:val="22"/>
          <w:szCs w:val="22"/>
        </w:rPr>
        <w:t>a student</w:t>
      </w:r>
      <w:r>
        <w:rPr>
          <w:sz w:val="22"/>
          <w:szCs w:val="22"/>
        </w:rPr>
        <w:t xml:space="preserve"> having a life-threatening allergic reaction</w:t>
      </w:r>
      <w:r w:rsidRPr="00241502">
        <w:rPr>
          <w:sz w:val="22"/>
          <w:szCs w:val="22"/>
        </w:rPr>
        <w:t xml:space="preserve">. </w:t>
      </w:r>
      <w:r w:rsidR="00106991">
        <w:rPr>
          <w:sz w:val="22"/>
          <w:szCs w:val="22"/>
        </w:rPr>
        <w:t>Ms. Yates noticed the child had unusual red marks on his face and she immediately brought him to the school nurse.</w:t>
      </w:r>
      <w:r w:rsidRPr="00241502">
        <w:rPr>
          <w:sz w:val="22"/>
          <w:szCs w:val="22"/>
        </w:rPr>
        <w:t xml:space="preserve"> </w:t>
      </w:r>
      <w:r w:rsidR="00106991">
        <w:rPr>
          <w:sz w:val="22"/>
          <w:szCs w:val="22"/>
        </w:rPr>
        <w:t>Although he did not have a know</w:t>
      </w:r>
      <w:r w:rsidR="00FA5B52">
        <w:rPr>
          <w:sz w:val="22"/>
          <w:szCs w:val="22"/>
        </w:rPr>
        <w:t>n</w:t>
      </w:r>
      <w:r w:rsidR="00106991">
        <w:rPr>
          <w:sz w:val="22"/>
          <w:szCs w:val="22"/>
        </w:rPr>
        <w:t xml:space="preserve"> allergy, they immediately checked his oxygen levels, called 911, and administered an Epi Pen. During the entire episode, Ms. Yates helped comfort the student while Nurse Laura worked with him. T</w:t>
      </w:r>
      <w:r>
        <w:rPr>
          <w:sz w:val="22"/>
          <w:szCs w:val="22"/>
        </w:rPr>
        <w:t>he</w:t>
      </w:r>
      <w:r w:rsidR="00106991">
        <w:rPr>
          <w:sz w:val="22"/>
          <w:szCs w:val="22"/>
        </w:rPr>
        <w:t>y</w:t>
      </w:r>
      <w:r>
        <w:rPr>
          <w:sz w:val="22"/>
          <w:szCs w:val="22"/>
        </w:rPr>
        <w:t xml:space="preserve"> </w:t>
      </w:r>
      <w:r w:rsidR="00106991">
        <w:rPr>
          <w:sz w:val="22"/>
          <w:szCs w:val="22"/>
        </w:rPr>
        <w:t>are</w:t>
      </w:r>
      <w:r>
        <w:rPr>
          <w:sz w:val="22"/>
          <w:szCs w:val="22"/>
        </w:rPr>
        <w:t xml:space="preserve"> true </w:t>
      </w:r>
      <w:proofErr w:type="gramStart"/>
      <w:r w:rsidR="00FA5B52">
        <w:rPr>
          <w:sz w:val="22"/>
          <w:szCs w:val="22"/>
        </w:rPr>
        <w:t>heroes</w:t>
      </w:r>
      <w:proofErr w:type="gramEnd"/>
      <w:r>
        <w:rPr>
          <w:sz w:val="22"/>
          <w:szCs w:val="22"/>
        </w:rPr>
        <w:t xml:space="preserve"> and we cannot thank </w:t>
      </w:r>
      <w:r w:rsidR="00FA5B52">
        <w:rPr>
          <w:sz w:val="22"/>
          <w:szCs w:val="22"/>
        </w:rPr>
        <w:t>them</w:t>
      </w:r>
      <w:r>
        <w:rPr>
          <w:sz w:val="22"/>
          <w:szCs w:val="22"/>
        </w:rPr>
        <w:t xml:space="preserve"> enough.</w:t>
      </w:r>
    </w:p>
    <w:p w14:paraId="3E449C76" w14:textId="77777777" w:rsidR="005F5C09" w:rsidRDefault="005F5C09">
      <w:pPr>
        <w:spacing w:after="0" w:line="240" w:lineRule="auto"/>
        <w:rPr>
          <w:rFonts w:ascii="Times New Roman" w:hAnsi="Times New Roman" w:cs="Times New Roman"/>
          <w:b/>
          <w:bCs/>
          <w:u w:val="single"/>
        </w:rPr>
      </w:pPr>
      <w:r>
        <w:rPr>
          <w:b/>
          <w:bCs/>
          <w:u w:val="single"/>
        </w:rPr>
        <w:br w:type="page"/>
      </w:r>
    </w:p>
    <w:p w14:paraId="37D05A83" w14:textId="129E4300" w:rsidR="00C816DA" w:rsidRDefault="005F5C09" w:rsidP="009A6B8D">
      <w:pPr>
        <w:pStyle w:val="NormalWeb"/>
        <w:shd w:val="clear" w:color="auto" w:fill="FFFFFF"/>
        <w:spacing w:before="0" w:beforeAutospacing="0" w:after="360" w:afterAutospacing="0"/>
        <w:jc w:val="center"/>
        <w:rPr>
          <w:b/>
          <w:bCs/>
          <w:sz w:val="22"/>
          <w:szCs w:val="22"/>
          <w:u w:val="single"/>
        </w:rPr>
      </w:pPr>
      <w:r w:rsidRPr="0002726A">
        <w:rPr>
          <w:b/>
          <w:bCs/>
          <w:sz w:val="22"/>
          <w:szCs w:val="22"/>
          <w:u w:val="single"/>
        </w:rPr>
        <w:lastRenderedPageBreak/>
        <w:t>CLASSIFIED REPS AND BUILDING REPS</w:t>
      </w:r>
    </w:p>
    <w:p w14:paraId="000473AF" w14:textId="7A3D0897" w:rsidR="007D4B97" w:rsidRDefault="00C816DA" w:rsidP="005F5C09">
      <w:pPr>
        <w:pStyle w:val="NormalWeb"/>
        <w:shd w:val="clear" w:color="auto" w:fill="FFFFFF"/>
        <w:spacing w:before="0" w:beforeAutospacing="0" w:after="360" w:afterAutospacing="0"/>
        <w:rPr>
          <w:sz w:val="22"/>
          <w:szCs w:val="22"/>
        </w:rPr>
      </w:pPr>
      <w:r>
        <w:rPr>
          <w:sz w:val="22"/>
          <w:szCs w:val="22"/>
        </w:rPr>
        <w:t xml:space="preserve">We want to thank our Classified Reps and Building Reps for all you do to help </w:t>
      </w:r>
      <w:r w:rsidR="00106991">
        <w:rPr>
          <w:sz w:val="22"/>
          <w:szCs w:val="22"/>
        </w:rPr>
        <w:t>our district run smoothly. We appreciate your dedication and involvement in improving internal communication and strengthening community by serving a</w:t>
      </w:r>
      <w:r w:rsidR="007D4B97">
        <w:rPr>
          <w:sz w:val="22"/>
          <w:szCs w:val="22"/>
        </w:rPr>
        <w:t>s</w:t>
      </w:r>
      <w:r w:rsidR="00106991">
        <w:rPr>
          <w:sz w:val="22"/>
          <w:szCs w:val="22"/>
        </w:rPr>
        <w:t xml:space="preserve"> representatives and bringing a voice to discuss and solve issues for our staff throughout the school year.</w:t>
      </w:r>
    </w:p>
    <w:p w14:paraId="032767F3" w14:textId="77777777" w:rsidR="005F5C09" w:rsidRDefault="005F5C09" w:rsidP="005F5C09">
      <w:pPr>
        <w:pStyle w:val="NormalWeb"/>
        <w:rPr>
          <w:u w:val="single"/>
        </w:rPr>
        <w:sectPr w:rsidR="005F5C09" w:rsidSect="005F5C09">
          <w:type w:val="continuous"/>
          <w:pgSz w:w="12240" w:h="15840"/>
          <w:pgMar w:top="1440" w:right="1440" w:bottom="1440" w:left="1440" w:header="720" w:footer="720" w:gutter="0"/>
          <w:cols w:space="720"/>
          <w:docGrid w:linePitch="360"/>
        </w:sectPr>
      </w:pPr>
    </w:p>
    <w:p w14:paraId="64FD3AE9" w14:textId="77777777" w:rsidR="005F5C09" w:rsidRPr="005F5C09" w:rsidRDefault="005F5C09" w:rsidP="005F5C09">
      <w:pPr>
        <w:pStyle w:val="NormalWeb"/>
        <w:spacing w:before="0" w:beforeAutospacing="0" w:after="0" w:afterAutospacing="0"/>
        <w:rPr>
          <w:b/>
          <w:bCs/>
          <w:u w:val="single"/>
        </w:rPr>
      </w:pPr>
      <w:r w:rsidRPr="005F5C09">
        <w:rPr>
          <w:b/>
          <w:bCs/>
          <w:u w:val="single"/>
        </w:rPr>
        <w:t>Classified Reps</w:t>
      </w:r>
    </w:p>
    <w:p w14:paraId="61C9DFA0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Kelly Cissell</w:t>
      </w:r>
    </w:p>
    <w:p w14:paraId="1894D4F2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Karen Horton</w:t>
      </w:r>
    </w:p>
    <w:p w14:paraId="20B9F6E5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Stephanie Moss</w:t>
      </w:r>
    </w:p>
    <w:p w14:paraId="194184C3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Macy Hess</w:t>
      </w:r>
    </w:p>
    <w:p w14:paraId="018EF0F4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Jennifer Miles</w:t>
      </w:r>
    </w:p>
    <w:p w14:paraId="63BE7863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Paula Judy</w:t>
      </w:r>
    </w:p>
    <w:p w14:paraId="1D1D4D34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Joy Herbert</w:t>
      </w:r>
    </w:p>
    <w:p w14:paraId="08277DAA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Penny Perkins</w:t>
      </w:r>
    </w:p>
    <w:p w14:paraId="6E0C97F4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Jana Lambert</w:t>
      </w:r>
    </w:p>
    <w:p w14:paraId="742E6A7E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Tammy Reynolds</w:t>
      </w:r>
    </w:p>
    <w:p w14:paraId="33B8518B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Melinda Fox</w:t>
      </w:r>
    </w:p>
    <w:p w14:paraId="411D1F62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Heather Miller</w:t>
      </w:r>
    </w:p>
    <w:p w14:paraId="1549BCEF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Laura Cummings</w:t>
      </w:r>
    </w:p>
    <w:p w14:paraId="48E1D77E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Erin Hayden</w:t>
      </w:r>
    </w:p>
    <w:p w14:paraId="1B14DF3B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Meredeth McIntosh</w:t>
      </w:r>
    </w:p>
    <w:p w14:paraId="0AC4A7D7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Sonya Yonts</w:t>
      </w:r>
    </w:p>
    <w:p w14:paraId="35678892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Kathy Rickson</w:t>
      </w:r>
    </w:p>
    <w:p w14:paraId="5FEF1BFC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Jodi Hackworth</w:t>
      </w:r>
      <w:r w:rsidRPr="005F5C09">
        <w:br/>
        <w:t>Tiffany Roll</w:t>
      </w:r>
    </w:p>
    <w:p w14:paraId="73116F4E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Heather Morgan</w:t>
      </w:r>
    </w:p>
    <w:p w14:paraId="2216CCEA" w14:textId="5FBFE9EC" w:rsidR="005F5C09" w:rsidRDefault="005F5C09" w:rsidP="005F5C09">
      <w:pPr>
        <w:pStyle w:val="NormalWeb"/>
        <w:spacing w:before="0" w:beforeAutospacing="0" w:after="360" w:afterAutospacing="0"/>
      </w:pPr>
      <w:r w:rsidRPr="005F5C09">
        <w:t>Donna Garrett</w:t>
      </w:r>
    </w:p>
    <w:p w14:paraId="2C6DC964" w14:textId="1138AB2A" w:rsidR="005F5C09" w:rsidRPr="005F5C09" w:rsidRDefault="005F5C09" w:rsidP="005F5C09">
      <w:pPr>
        <w:pStyle w:val="NormalWeb"/>
        <w:spacing w:before="0" w:beforeAutospacing="0" w:after="0" w:afterAutospacing="0"/>
        <w:rPr>
          <w:b/>
          <w:bCs/>
          <w:u w:val="single"/>
        </w:rPr>
      </w:pPr>
      <w:r w:rsidRPr="005F5C09">
        <w:rPr>
          <w:b/>
          <w:bCs/>
          <w:u w:val="single"/>
        </w:rPr>
        <w:t>Building Reps</w:t>
      </w:r>
    </w:p>
    <w:p w14:paraId="0AD3B9AE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Megan Cheek</w:t>
      </w:r>
    </w:p>
    <w:p w14:paraId="7786EC19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Courtney Lowe</w:t>
      </w:r>
    </w:p>
    <w:p w14:paraId="0E1C7B83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Abby Schrader</w:t>
      </w:r>
    </w:p>
    <w:p w14:paraId="75BB10F3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Melana Sayler</w:t>
      </w:r>
    </w:p>
    <w:p w14:paraId="24863B9B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Corryn Finch</w:t>
      </w:r>
    </w:p>
    <w:p w14:paraId="4CA97091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Sarah Hendrick</w:t>
      </w:r>
    </w:p>
    <w:p w14:paraId="1B503A8D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Braxton Hall</w:t>
      </w:r>
    </w:p>
    <w:p w14:paraId="6FE2FED3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Amy Calvert</w:t>
      </w:r>
    </w:p>
    <w:p w14:paraId="7256C90E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Tracy Simpson</w:t>
      </w:r>
    </w:p>
    <w:p w14:paraId="066C0737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Becky Brewer</w:t>
      </w:r>
    </w:p>
    <w:p w14:paraId="795D7675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Kara Lauterbach</w:t>
      </w:r>
    </w:p>
    <w:p w14:paraId="11967086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Craig Holeman</w:t>
      </w:r>
    </w:p>
    <w:p w14:paraId="53678EA2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Tony Wise</w:t>
      </w:r>
    </w:p>
    <w:p w14:paraId="46D7C168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Allyson Fry</w:t>
      </w:r>
    </w:p>
    <w:p w14:paraId="5E23837A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Angie Brown</w:t>
      </w:r>
    </w:p>
    <w:p w14:paraId="1377D137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Rebecca Tougher</w:t>
      </w:r>
    </w:p>
    <w:p w14:paraId="76A1E20D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Kathy Rickson</w:t>
      </w:r>
    </w:p>
    <w:p w14:paraId="3B69F9F8" w14:textId="77777777" w:rsidR="005F5C09" w:rsidRPr="005F5C09" w:rsidRDefault="005F5C09" w:rsidP="005F5C09">
      <w:pPr>
        <w:pStyle w:val="NormalWeb"/>
        <w:spacing w:before="0" w:beforeAutospacing="0" w:after="0" w:afterAutospacing="0"/>
      </w:pPr>
      <w:r w:rsidRPr="005F5C09">
        <w:t>Carrie Schade</w:t>
      </w:r>
    </w:p>
    <w:p w14:paraId="083FFFA4" w14:textId="7F372F88" w:rsidR="005F5C09" w:rsidRDefault="005F5C09" w:rsidP="005F5C09">
      <w:pPr>
        <w:pStyle w:val="NormalWeb"/>
        <w:spacing w:before="0" w:beforeAutospacing="0" w:after="0" w:afterAutospacing="0"/>
      </w:pPr>
      <w:r w:rsidRPr="005F5C09">
        <w:t>Adam Knust</w:t>
      </w:r>
    </w:p>
    <w:p w14:paraId="5B637875" w14:textId="77777777" w:rsidR="005F5C09" w:rsidRPr="005F5C09" w:rsidRDefault="005F5C09" w:rsidP="005F5C09">
      <w:pPr>
        <w:pStyle w:val="NormalWeb"/>
        <w:spacing w:before="0" w:beforeAutospacing="0" w:after="0" w:afterAutospacing="0"/>
      </w:pPr>
    </w:p>
    <w:p w14:paraId="19CB8C5A" w14:textId="77777777" w:rsidR="005F5C09" w:rsidRDefault="005F5C09" w:rsidP="005F5C09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2"/>
          <w:szCs w:val="22"/>
        </w:rPr>
        <w:sectPr w:rsidR="005F5C09" w:rsidSect="005F5C09">
          <w:type w:val="continuous"/>
          <w:pgSz w:w="12240" w:h="15840"/>
          <w:pgMar w:top="1440" w:right="1440" w:bottom="1440" w:left="1440" w:header="720" w:footer="720" w:gutter="0"/>
          <w:cols w:num="2" w:space="720"/>
          <w:docGrid w:linePitch="360"/>
        </w:sectPr>
      </w:pPr>
    </w:p>
    <w:p w14:paraId="76DF9050" w14:textId="0BF1CC77" w:rsidR="007D4B97" w:rsidRPr="005F5C09" w:rsidRDefault="005F5C09" w:rsidP="005F5C09">
      <w:pPr>
        <w:pStyle w:val="NormalWeb"/>
        <w:shd w:val="clear" w:color="auto" w:fill="FFFFFF"/>
        <w:spacing w:before="0" w:beforeAutospacing="0" w:after="0" w:afterAutospacing="0"/>
        <w:rPr>
          <w:b/>
          <w:bCs/>
          <w:sz w:val="22"/>
          <w:szCs w:val="22"/>
        </w:rPr>
      </w:pPr>
      <w:r w:rsidRPr="005F5C09">
        <w:rPr>
          <w:b/>
          <w:bCs/>
          <w:sz w:val="22"/>
          <w:szCs w:val="22"/>
        </w:rPr>
        <w:t>RECOMMENDATION</w:t>
      </w:r>
    </w:p>
    <w:p w14:paraId="0DEF4C08" w14:textId="32137EFE" w:rsidR="007D4B97" w:rsidRDefault="007D4B97" w:rsidP="005F5C09">
      <w:pPr>
        <w:pStyle w:val="NormalWeb"/>
        <w:shd w:val="clear" w:color="auto" w:fill="FFFFFF"/>
        <w:spacing w:before="0" w:beforeAutospacing="0" w:after="120" w:afterAutospacing="0"/>
      </w:pPr>
      <w:r>
        <w:rPr>
          <w:sz w:val="22"/>
          <w:szCs w:val="22"/>
        </w:rPr>
        <w:t>Recognize these individuals.</w:t>
      </w:r>
    </w:p>
    <w:sectPr w:rsidR="007D4B97" w:rsidSect="005F5C09">
      <w:type w:val="continuous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B6F6D"/>
    <w:rsid w:val="00106991"/>
    <w:rsid w:val="001B6F6D"/>
    <w:rsid w:val="005F5C09"/>
    <w:rsid w:val="007D4B97"/>
    <w:rsid w:val="009A6B8D"/>
    <w:rsid w:val="00C816DA"/>
    <w:rsid w:val="00FA5B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9EFFFB3"/>
  <w15:chartTrackingRefBased/>
  <w15:docId w15:val="{74CF227A-57EE-BE4E-A2C8-5DC0A29337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B6F6D"/>
    <w:pPr>
      <w:spacing w:after="160" w:line="259" w:lineRule="auto"/>
    </w:pPr>
    <w:rPr>
      <w:kern w:val="0"/>
      <w:sz w:val="22"/>
      <w:szCs w:val="22"/>
      <w14:ligatures w14:val="none"/>
    </w:rPr>
  </w:style>
  <w:style w:type="character" w:default="1" w:styleId="DefaultParagraphFont">
    <w:name w:val="Default Paragraph Font"/>
    <w:uiPriority w:val="1"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unhideWhenUsed/>
    <w:rsid w:val="00C816DA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A3BBF95-7C43-40EC-B14C-A1C5F6A7DF0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404</Words>
  <Characters>2307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Peters, Heather E</dc:creator>
  <cp:keywords/>
  <dc:description/>
  <cp:lastModifiedBy>Easton, Jane S</cp:lastModifiedBy>
  <cp:revision>3</cp:revision>
  <dcterms:created xsi:type="dcterms:W3CDTF">2023-11-15T16:48:00Z</dcterms:created>
  <dcterms:modified xsi:type="dcterms:W3CDTF">2023-11-15T16:48:00Z</dcterms:modified>
</cp:coreProperties>
</file>