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5037" w:rsidRDefault="00257515">
      <w:pPr>
        <w:shd w:val="clear" w:color="auto" w:fill="FFFFFF"/>
        <w:spacing w:line="240" w:lineRule="auto"/>
        <w:jc w:val="center"/>
        <w:rPr>
          <w:rFonts w:ascii="Times" w:eastAsia="Times" w:hAnsi="Times" w:cs="Times"/>
          <w:b/>
          <w:sz w:val="28"/>
          <w:szCs w:val="28"/>
        </w:rPr>
      </w:pPr>
      <w:bookmarkStart w:id="0" w:name="_GoBack"/>
      <w:bookmarkEnd w:id="0"/>
      <w:r>
        <w:rPr>
          <w:rFonts w:ascii="Times" w:eastAsia="Times" w:hAnsi="Times" w:cs="Times"/>
          <w:b/>
          <w:sz w:val="28"/>
          <w:szCs w:val="28"/>
        </w:rPr>
        <w:t>Strategic Prevention Framework</w:t>
      </w:r>
    </w:p>
    <w:p w14:paraId="00000002" w14:textId="77777777" w:rsidR="00D15037" w:rsidRDefault="00257515">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77777777" w:rsidR="00D15037" w:rsidRDefault="00257515">
      <w:pPr>
        <w:shd w:val="clear" w:color="auto" w:fill="FFFFFF"/>
        <w:spacing w:line="240" w:lineRule="auto"/>
        <w:jc w:val="center"/>
        <w:rPr>
          <w:rFonts w:ascii="Times" w:eastAsia="Times" w:hAnsi="Times" w:cs="Times"/>
          <w:sz w:val="24"/>
          <w:szCs w:val="24"/>
        </w:rPr>
      </w:pPr>
      <w:r>
        <w:rPr>
          <w:rFonts w:ascii="Times" w:eastAsia="Times" w:hAnsi="Times" w:cs="Times"/>
          <w:sz w:val="24"/>
          <w:szCs w:val="24"/>
        </w:rPr>
        <w:t>Aug. 2023-Sept. 2023</w:t>
      </w:r>
    </w:p>
    <w:p w14:paraId="00000004" w14:textId="77777777" w:rsidR="00D15037" w:rsidRDefault="00257515">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D15037" w:rsidRDefault="00257515">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D15037" w:rsidRDefault="00257515">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D15037" w:rsidRDefault="00257515">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D15037" w:rsidRDefault="00257515">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D15037" w:rsidRDefault="00257515">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D15037" w:rsidRDefault="00257515">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11"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00000012" w14:textId="77777777" w:rsidR="00D15037" w:rsidRDefault="00257515">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Project Director </w:t>
      </w:r>
      <w:r>
        <w:rPr>
          <w:rFonts w:ascii="Times" w:eastAsia="Times" w:hAnsi="Times" w:cs="Times"/>
          <w:sz w:val="24"/>
          <w:szCs w:val="24"/>
        </w:rPr>
        <w:t xml:space="preserve">(hired 8/10/2023) and Prevention Specialist (hired 05/22/2023) have spent the first month(s) with fellow school district employees (e.g., district admin, teachers, mental health specialists, family resource coordinators) acclimating to the Bellevue school </w:t>
      </w:r>
      <w:r>
        <w:rPr>
          <w:rFonts w:ascii="Times" w:eastAsia="Times" w:hAnsi="Times" w:cs="Times"/>
          <w:sz w:val="24"/>
          <w:szCs w:val="24"/>
        </w:rPr>
        <w:t>environment, identifying the unique needs of the community, and understanding the culture of the BISD.</w:t>
      </w:r>
    </w:p>
    <w:p w14:paraId="00000013" w14:textId="77777777" w:rsidR="00D15037" w:rsidRDefault="00257515">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Project Director and Prevention Specialist were able to continue to build upon the accomplishments of the previous Project Director by continuing to </w:t>
      </w:r>
      <w:r>
        <w:rPr>
          <w:rFonts w:ascii="Times" w:eastAsia="Times" w:hAnsi="Times" w:cs="Times"/>
          <w:sz w:val="24"/>
          <w:szCs w:val="24"/>
        </w:rPr>
        <w:t>develop community partnerships and help implement the calendar of events for student needs/family engagement.</w:t>
      </w:r>
    </w:p>
    <w:p w14:paraId="00000014" w14:textId="77777777" w:rsidR="00D15037" w:rsidRDefault="00257515">
      <w:pPr>
        <w:numPr>
          <w:ilvl w:val="0"/>
          <w:numId w:val="1"/>
        </w:numPr>
        <w:shd w:val="clear" w:color="auto" w:fill="FFFFFF"/>
        <w:spacing w:line="240" w:lineRule="auto"/>
        <w:rPr>
          <w:rFonts w:ascii="Times" w:eastAsia="Times" w:hAnsi="Times" w:cs="Times"/>
          <w:sz w:val="24"/>
          <w:szCs w:val="24"/>
        </w:rPr>
      </w:pPr>
      <w:r>
        <w:rPr>
          <w:rFonts w:ascii="Times" w:eastAsia="Times" w:hAnsi="Times" w:cs="Times"/>
          <w:sz w:val="24"/>
          <w:szCs w:val="24"/>
        </w:rPr>
        <w:t>Prevention Specialist was able to engage, connect, and build rapport with the families and community of Bellevue by helping the high school Family</w:t>
      </w:r>
      <w:r>
        <w:rPr>
          <w:rFonts w:ascii="Times" w:eastAsia="Times" w:hAnsi="Times" w:cs="Times"/>
          <w:sz w:val="24"/>
          <w:szCs w:val="24"/>
        </w:rPr>
        <w:t xml:space="preserve"> Resource Youth Services Coordinator to implement “Family Fun Nights,” which included “Movie Day” and “Reds Game Night.”</w:t>
      </w:r>
    </w:p>
    <w:p w14:paraId="00000015" w14:textId="77777777" w:rsidR="00D15037" w:rsidRDefault="00257515">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16"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b/>
          <w:sz w:val="24"/>
          <w:szCs w:val="24"/>
        </w:rPr>
        <w:t>Build Capacity</w:t>
      </w:r>
      <w:r>
        <w:rPr>
          <w:rFonts w:ascii="Times" w:eastAsia="Times" w:hAnsi="Times" w:cs="Times"/>
          <w:sz w:val="24"/>
          <w:szCs w:val="24"/>
        </w:rPr>
        <w:t>-</w:t>
      </w:r>
    </w:p>
    <w:p w14:paraId="00000017" w14:textId="77777777" w:rsidR="00D15037" w:rsidRDefault="00257515">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grant will provide </w:t>
      </w:r>
      <w:r>
        <w:rPr>
          <w:rFonts w:ascii="Times" w:eastAsia="Times" w:hAnsi="Times" w:cs="Times"/>
          <w:b/>
          <w:sz w:val="24"/>
          <w:szCs w:val="24"/>
        </w:rPr>
        <w:t>key personnel</w:t>
      </w:r>
      <w:r>
        <w:rPr>
          <w:rFonts w:ascii="Times" w:eastAsia="Times" w:hAnsi="Times" w:cs="Times"/>
          <w:sz w:val="24"/>
          <w:szCs w:val="24"/>
        </w:rPr>
        <w:t xml:space="preserve"> (e.g., Project Director, Lead Epidemiologist, and Prevention Specialist) to deliver the strategies and programs to meet goals. The team continues to interview individuals for the Lead Epidemiologist position. </w:t>
      </w:r>
    </w:p>
    <w:p w14:paraId="00000018" w14:textId="77777777" w:rsidR="00D15037" w:rsidRDefault="00257515">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team is establishing its </w:t>
      </w:r>
      <w:r>
        <w:rPr>
          <w:rFonts w:ascii="Times" w:eastAsia="Times" w:hAnsi="Times" w:cs="Times"/>
          <w:b/>
          <w:sz w:val="24"/>
          <w:szCs w:val="24"/>
        </w:rPr>
        <w:t>Advisory Board</w:t>
      </w:r>
      <w:r>
        <w:rPr>
          <w:rFonts w:ascii="Times" w:eastAsia="Times" w:hAnsi="Times" w:cs="Times"/>
          <w:sz w:val="24"/>
          <w:szCs w:val="24"/>
        </w:rPr>
        <w:t xml:space="preserve">, </w:t>
      </w:r>
      <w:r>
        <w:rPr>
          <w:rFonts w:ascii="Times" w:eastAsia="Times" w:hAnsi="Times" w:cs="Times"/>
          <w:sz w:val="24"/>
          <w:szCs w:val="24"/>
        </w:rPr>
        <w:t>with the first advisory meeting set for Sept. 26</w:t>
      </w:r>
      <w:r>
        <w:rPr>
          <w:rFonts w:ascii="Times" w:eastAsia="Times" w:hAnsi="Times" w:cs="Times"/>
          <w:sz w:val="24"/>
          <w:szCs w:val="24"/>
          <w:vertAlign w:val="superscript"/>
        </w:rPr>
        <w:t>th</w:t>
      </w:r>
      <w:r>
        <w:rPr>
          <w:rFonts w:ascii="Times" w:eastAsia="Times" w:hAnsi="Times" w:cs="Times"/>
          <w:sz w:val="24"/>
          <w:szCs w:val="24"/>
        </w:rPr>
        <w:t>. The Advisory Board</w:t>
      </w:r>
      <w:r>
        <w:rPr>
          <w:rFonts w:ascii="Times" w:eastAsia="Times" w:hAnsi="Times" w:cs="Times"/>
          <w:b/>
          <w:sz w:val="24"/>
          <w:szCs w:val="24"/>
        </w:rPr>
        <w:t xml:space="preserve"> </w:t>
      </w:r>
      <w:r>
        <w:rPr>
          <w:rFonts w:ascii="Times" w:eastAsia="Times" w:hAnsi="Times" w:cs="Times"/>
          <w:sz w:val="24"/>
          <w:szCs w:val="24"/>
        </w:rPr>
        <w:t xml:space="preserve">will be established to build capacity/infrastructure to address our areas of concern.  </w:t>
      </w:r>
    </w:p>
    <w:p w14:paraId="00000019" w14:textId="77777777" w:rsidR="00D15037" w:rsidRDefault="00257515">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Building coalitions- The Project Director and Prevention Specialist met and interacted with commu</w:t>
      </w:r>
      <w:r>
        <w:rPr>
          <w:rFonts w:ascii="Times" w:eastAsia="Times" w:hAnsi="Times" w:cs="Times"/>
          <w:sz w:val="24"/>
          <w:szCs w:val="24"/>
        </w:rPr>
        <w:t>nity partners to become familiar with the needs of the Northern Kentucky community. Those partners include Campbell County Drug-Free Alliance, BISD Transition Coordinator, Kentucky Youth Advocates, and Students Against Destructive Decisions Regional Manage</w:t>
      </w:r>
      <w:r>
        <w:rPr>
          <w:rFonts w:ascii="Times" w:eastAsia="Times" w:hAnsi="Times" w:cs="Times"/>
          <w:sz w:val="24"/>
          <w:szCs w:val="24"/>
        </w:rPr>
        <w:t>r for Ohio and Kentucky.</w:t>
      </w:r>
    </w:p>
    <w:p w14:paraId="0000001A" w14:textId="77777777" w:rsidR="00D15037" w:rsidRDefault="00257515">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Contributing to decisions to allocate resources-</w:t>
      </w:r>
    </w:p>
    <w:p w14:paraId="0000001B" w14:textId="77777777" w:rsidR="00D15037" w:rsidRDefault="00257515">
      <w:pPr>
        <w:numPr>
          <w:ilvl w:val="1"/>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lastRenderedPageBreak/>
        <w:t>Prevention Specialist was able to continue the work of the initial Project Director by meeting with district leadership, including school principals, vice principals, school counselo</w:t>
      </w:r>
      <w:r>
        <w:rPr>
          <w:rFonts w:ascii="Times" w:eastAsia="Times" w:hAnsi="Times" w:cs="Times"/>
          <w:sz w:val="24"/>
          <w:szCs w:val="24"/>
        </w:rPr>
        <w:t xml:space="preserve">rs, director of special populations, and Family Resource and Youth Services Coordinators, to collaborate and choose a </w:t>
      </w:r>
      <w:r>
        <w:rPr>
          <w:rFonts w:ascii="Times" w:eastAsia="Times" w:hAnsi="Times" w:cs="Times"/>
          <w:b/>
          <w:sz w:val="24"/>
          <w:szCs w:val="24"/>
        </w:rPr>
        <w:t>social-emotional learning curriculum</w:t>
      </w:r>
      <w:r>
        <w:rPr>
          <w:rFonts w:ascii="Times" w:eastAsia="Times" w:hAnsi="Times" w:cs="Times"/>
          <w:sz w:val="24"/>
          <w:szCs w:val="24"/>
        </w:rPr>
        <w:t xml:space="preserve"> to build capacity for meeting the grant objectives of 1) decreasing report of serious psychological d</w:t>
      </w:r>
      <w:r>
        <w:rPr>
          <w:rFonts w:ascii="Times" w:eastAsia="Times" w:hAnsi="Times" w:cs="Times"/>
          <w:sz w:val="24"/>
          <w:szCs w:val="24"/>
        </w:rPr>
        <w:t>istress and 2) improving infrastructure and capacity building.</w:t>
      </w:r>
    </w:p>
    <w:p w14:paraId="0000001C" w14:textId="77777777" w:rsidR="00D15037" w:rsidRDefault="00257515">
      <w:pPr>
        <w:numPr>
          <w:ilvl w:val="2"/>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This curriculum will build the capacity to implement a district-wide SEL curriculum. </w:t>
      </w:r>
      <w:r>
        <w:rPr>
          <w:rFonts w:ascii="Times" w:eastAsia="Times" w:hAnsi="Times" w:cs="Times"/>
          <w:b/>
          <w:sz w:val="24"/>
          <w:szCs w:val="24"/>
        </w:rPr>
        <w:t>Character Strong</w:t>
      </w:r>
      <w:r>
        <w:rPr>
          <w:rFonts w:ascii="Times" w:eastAsia="Times" w:hAnsi="Times" w:cs="Times"/>
          <w:sz w:val="24"/>
          <w:szCs w:val="24"/>
        </w:rPr>
        <w:t xml:space="preserve"> was chosen because it best aligns with the grant objectives and the needs identified throug</w:t>
      </w:r>
      <w:r>
        <w:rPr>
          <w:rFonts w:ascii="Times" w:eastAsia="Times" w:hAnsi="Times" w:cs="Times"/>
          <w:sz w:val="24"/>
          <w:szCs w:val="24"/>
        </w:rPr>
        <w:t>h grant assessment.</w:t>
      </w:r>
    </w:p>
    <w:p w14:paraId="0000001D"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1E" w14:textId="77777777" w:rsidR="00D15037" w:rsidRDefault="00257515">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0000001F" w14:textId="77777777" w:rsidR="00D15037" w:rsidRDefault="00257515">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The Project Director/Prevention Specialist reviewed the Character Strong Curriculum with the school admin and is developing a roll-out of curriculum/proactive detection</w:t>
      </w:r>
    </w:p>
    <w:p w14:paraId="00000020" w14:textId="77777777" w:rsidR="00D15037" w:rsidRDefault="00257515">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The Prevention Specialist is developing a prevention/cessation program for middle school/high school</w:t>
      </w:r>
    </w:p>
    <w:p w14:paraId="00000021"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2"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00000023" w14:textId="77777777" w:rsidR="00D15037" w:rsidRDefault="00257515">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The Project Director/Prevention Specialist is working with the school admin to implement the Character Strong SEL Curriculum and proactiv</w:t>
      </w:r>
      <w:r>
        <w:rPr>
          <w:rFonts w:ascii="Times" w:eastAsia="Times" w:hAnsi="Times" w:cs="Times"/>
          <w:sz w:val="24"/>
          <w:szCs w:val="24"/>
        </w:rPr>
        <w:t>e detection tools. The curriculum is being implemented district-wide.</w:t>
      </w:r>
    </w:p>
    <w:p w14:paraId="00000024" w14:textId="77777777" w:rsidR="00D15037" w:rsidRDefault="00257515">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The Prevention Specialist has been trained in the N.O.T. prevention and cessation program and actively works with students flagged for concern.</w:t>
      </w:r>
      <w:r>
        <w:rPr>
          <w:rFonts w:ascii="Times" w:eastAsia="Times" w:hAnsi="Times" w:cs="Times"/>
          <w:sz w:val="24"/>
          <w:szCs w:val="24"/>
        </w:rPr>
        <w:br/>
      </w:r>
    </w:p>
    <w:p w14:paraId="00000025" w14:textId="77777777" w:rsidR="00D15037" w:rsidRDefault="00257515">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77777777" w:rsidR="00D15037" w:rsidRDefault="00257515">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Currently collecting data fro</w:t>
      </w:r>
      <w:r>
        <w:rPr>
          <w:rFonts w:ascii="Times" w:eastAsia="Times" w:hAnsi="Times" w:cs="Times"/>
          <w:sz w:val="24"/>
          <w:szCs w:val="24"/>
        </w:rPr>
        <w:t>m the Character Strong Curriculum and proactive detection tool to support our developing MTSS.</w:t>
      </w:r>
    </w:p>
    <w:p w14:paraId="00000027" w14:textId="77777777" w:rsidR="00D15037" w:rsidRDefault="00257515">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GES is developing precision intervention tools such as Functional Behavioral Assessments (FBA’s) to imbed in the MTSS system at Tier 2 and 3 levels. This will target individualized needs and match intervention with replacement behavior.</w:t>
      </w:r>
    </w:p>
    <w:p w14:paraId="00000028" w14:textId="77777777" w:rsidR="00D15037" w:rsidRDefault="00257515">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w:t>
      </w:r>
      <w:r>
        <w:rPr>
          <w:rFonts w:ascii="Times" w:eastAsia="Times" w:hAnsi="Times" w:cs="Times"/>
          <w:sz w:val="24"/>
          <w:szCs w:val="24"/>
        </w:rPr>
        <w:t xml:space="preserve"> will continue for all new programs and initiatives to monitor success/barriers and modify to the community's needs.</w:t>
      </w:r>
    </w:p>
    <w:p w14:paraId="00000029"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A"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MTSS/PBIS system and mental health supports. SEL teams deliver substance</w:t>
      </w:r>
      <w:r>
        <w:rPr>
          <w:rFonts w:ascii="Times" w:eastAsia="Times" w:hAnsi="Times" w:cs="Times"/>
          <w:sz w:val="24"/>
          <w:szCs w:val="24"/>
        </w:rPr>
        <w:t xml:space="preserve"> abuse prevention curriculum to students.</w:t>
      </w:r>
    </w:p>
    <w:p w14:paraId="0000002B"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br/>
      </w:r>
      <w:r>
        <w:rPr>
          <w:rFonts w:ascii="Times" w:eastAsia="Times" w:hAnsi="Times" w:cs="Times"/>
          <w:sz w:val="24"/>
          <w:szCs w:val="24"/>
        </w:rPr>
        <w:br/>
      </w:r>
    </w:p>
    <w:p w14:paraId="0000002C" w14:textId="77777777" w:rsidR="00D15037" w:rsidRDefault="00257515">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D" w14:textId="77777777" w:rsidR="00D15037" w:rsidRDefault="00D15037">
      <w:pPr>
        <w:shd w:val="clear" w:color="auto" w:fill="FFFFFF"/>
        <w:spacing w:line="240" w:lineRule="auto"/>
        <w:rPr>
          <w:rFonts w:ascii="Times" w:eastAsia="Times" w:hAnsi="Times" w:cs="Times"/>
          <w:b/>
          <w:sz w:val="24"/>
          <w:szCs w:val="24"/>
        </w:rPr>
      </w:pPr>
    </w:p>
    <w:p w14:paraId="0000002E" w14:textId="77777777" w:rsidR="00D15037" w:rsidRDefault="00D15037">
      <w:pPr>
        <w:spacing w:line="240" w:lineRule="auto"/>
        <w:rPr>
          <w:rFonts w:ascii="Times" w:eastAsia="Times" w:hAnsi="Times" w:cs="Times"/>
          <w:sz w:val="24"/>
          <w:szCs w:val="24"/>
        </w:rPr>
      </w:pPr>
    </w:p>
    <w:sectPr w:rsidR="00D150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55987"/>
    <w:multiLevelType w:val="multilevel"/>
    <w:tmpl w:val="C5C6F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9792646"/>
    <w:multiLevelType w:val="multilevel"/>
    <w:tmpl w:val="185855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887085"/>
    <w:multiLevelType w:val="multilevel"/>
    <w:tmpl w:val="C2001F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2E11DD9"/>
    <w:multiLevelType w:val="multilevel"/>
    <w:tmpl w:val="7F0E9D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E266D5C"/>
    <w:multiLevelType w:val="multilevel"/>
    <w:tmpl w:val="46E05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37"/>
    <w:rsid w:val="00257515"/>
    <w:rsid w:val="00D1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5E4E7-6D9C-4F0B-8D8C-F1AE9A9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5" ma:contentTypeDescription="Create a new document." ma:contentTypeScope="" ma:versionID="d7de37452e585926aff8865ca0f9795d">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ae4ce0d31b05bea13313e69adcceef8e"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170099-897D-498B-B01A-63DCCE78C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D17969-7A29-4A55-834F-3F9EF5A229F1}">
  <ds:schemaRefs>
    <ds:schemaRef ds:uri="http://schemas.microsoft.com/sharepoint/v3/contenttype/forms"/>
  </ds:schemaRefs>
</ds:datastoreItem>
</file>

<file path=customXml/itemProps3.xml><?xml version="1.0" encoding="utf-8"?>
<ds:datastoreItem xmlns:ds="http://schemas.openxmlformats.org/officeDocument/2006/customXml" ds:itemID="{360393F2-7D55-4F13-8127-9E84253C1F2D}">
  <ds:schemaRefs>
    <ds:schemaRef ds:uri="http://purl.org/dc/dcmitype/"/>
    <ds:schemaRef ds:uri="http://schemas.microsoft.com/office/2006/metadata/properties"/>
    <ds:schemaRef ds:uri="http://purl.org/dc/elements/1.1/"/>
    <ds:schemaRef ds:uri="dba9d881-5f3a-40f9-a9a7-00e960d0e466"/>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94627f6b-45aa-4f11-bbeb-ed362698226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Fardo, Renee</dc:creator>
  <cp:lastModifiedBy>Fardo, Renee</cp:lastModifiedBy>
  <cp:revision>2</cp:revision>
  <dcterms:created xsi:type="dcterms:W3CDTF">2023-09-20T19:24:00Z</dcterms:created>
  <dcterms:modified xsi:type="dcterms:W3CDTF">2023-09-20T19:24:00Z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