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816BF" w14:textId="77777777" w:rsidR="00AF0DF1" w:rsidRDefault="00BD18D2">
      <w:pPr>
        <w:jc w:val="center"/>
        <w:rPr>
          <w:b/>
        </w:rPr>
      </w:pPr>
      <w:bookmarkStart w:id="0" w:name="_GoBack"/>
      <w:bookmarkEnd w:id="0"/>
      <w:r>
        <w:rPr>
          <w:b/>
        </w:rPr>
        <w:t>Director of District Support Services</w:t>
      </w:r>
    </w:p>
    <w:p w14:paraId="30ED70B5" w14:textId="77777777" w:rsidR="00AF0DF1" w:rsidRDefault="00BD18D2">
      <w:pPr>
        <w:jc w:val="center"/>
        <w:rPr>
          <w:b/>
        </w:rPr>
      </w:pPr>
      <w:r>
        <w:rPr>
          <w:b/>
        </w:rPr>
        <w:t>Board Report - September 2023</w:t>
      </w:r>
    </w:p>
    <w:p w14:paraId="2009A8FF" w14:textId="77777777" w:rsidR="00AF0DF1" w:rsidRDefault="00BD18D2">
      <w:pPr>
        <w:jc w:val="center"/>
        <w:rPr>
          <w:b/>
        </w:rPr>
      </w:pPr>
      <w:r>
        <w:rPr>
          <w:b/>
        </w:rPr>
        <w:t>Submitted by Katrina Rechtin</w:t>
      </w:r>
    </w:p>
    <w:p w14:paraId="2DA4FEED" w14:textId="77777777" w:rsidR="00AF0DF1" w:rsidRDefault="00AF0DF1">
      <w:pPr>
        <w:jc w:val="center"/>
      </w:pPr>
    </w:p>
    <w:p w14:paraId="2DD49E18" w14:textId="77777777" w:rsidR="00AF0DF1" w:rsidRDefault="00BD18D2">
      <w:pPr>
        <w:rPr>
          <w:b/>
        </w:rPr>
      </w:pPr>
      <w:r>
        <w:rPr>
          <w:b/>
        </w:rPr>
        <w:t>Director of Pupil Personnel</w:t>
      </w:r>
    </w:p>
    <w:p w14:paraId="50C1C9F2" w14:textId="77777777" w:rsidR="00AF0DF1" w:rsidRDefault="00AF0DF1"/>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AF0DF1" w14:paraId="09E216DB" w14:textId="77777777">
        <w:trPr>
          <w:trHeight w:val="420"/>
        </w:trPr>
        <w:tc>
          <w:tcPr>
            <w:tcW w:w="9360" w:type="dxa"/>
            <w:gridSpan w:val="4"/>
            <w:shd w:val="clear" w:color="auto" w:fill="FFD966"/>
            <w:tcMar>
              <w:top w:w="100" w:type="dxa"/>
              <w:left w:w="100" w:type="dxa"/>
              <w:bottom w:w="100" w:type="dxa"/>
              <w:right w:w="100" w:type="dxa"/>
            </w:tcMar>
          </w:tcPr>
          <w:p w14:paraId="356D30D7" w14:textId="77777777" w:rsidR="00AF0DF1" w:rsidRDefault="00BD18D2">
            <w:pPr>
              <w:widowControl w:val="0"/>
              <w:spacing w:line="240" w:lineRule="auto"/>
              <w:jc w:val="center"/>
              <w:rPr>
                <w:b/>
              </w:rPr>
            </w:pPr>
            <w:r>
              <w:rPr>
                <w:b/>
              </w:rPr>
              <w:t>BISD 2023-24 Enrollment Information</w:t>
            </w:r>
          </w:p>
          <w:p w14:paraId="38F77F79" w14:textId="77777777" w:rsidR="00AF0DF1" w:rsidRDefault="00BD18D2">
            <w:pPr>
              <w:widowControl w:val="0"/>
              <w:spacing w:line="240" w:lineRule="auto"/>
              <w:jc w:val="center"/>
              <w:rPr>
                <w:b/>
              </w:rPr>
            </w:pPr>
            <w:r>
              <w:rPr>
                <w:b/>
              </w:rPr>
              <w:t>(Numbers pulled from Infinite Campus on September 18, 2023)</w:t>
            </w:r>
          </w:p>
        </w:tc>
      </w:tr>
      <w:tr w:rsidR="00AF0DF1" w14:paraId="44320017" w14:textId="77777777">
        <w:trPr>
          <w:trHeight w:val="420"/>
        </w:trPr>
        <w:tc>
          <w:tcPr>
            <w:tcW w:w="4680" w:type="dxa"/>
            <w:gridSpan w:val="2"/>
            <w:shd w:val="clear" w:color="auto" w:fill="B7B7B7"/>
            <w:tcMar>
              <w:top w:w="100" w:type="dxa"/>
              <w:left w:w="100" w:type="dxa"/>
              <w:bottom w:w="100" w:type="dxa"/>
              <w:right w:w="100" w:type="dxa"/>
            </w:tcMar>
          </w:tcPr>
          <w:p w14:paraId="4193977D" w14:textId="77777777" w:rsidR="00AF0DF1" w:rsidRDefault="00BD18D2">
            <w:pPr>
              <w:widowControl w:val="0"/>
              <w:spacing w:line="240" w:lineRule="auto"/>
              <w:jc w:val="center"/>
            </w:pPr>
            <w:r>
              <w:t>GES</w:t>
            </w:r>
          </w:p>
        </w:tc>
        <w:tc>
          <w:tcPr>
            <w:tcW w:w="4680" w:type="dxa"/>
            <w:gridSpan w:val="2"/>
            <w:shd w:val="clear" w:color="auto" w:fill="B7B7B7"/>
            <w:tcMar>
              <w:top w:w="100" w:type="dxa"/>
              <w:left w:w="100" w:type="dxa"/>
              <w:bottom w:w="100" w:type="dxa"/>
              <w:right w:w="100" w:type="dxa"/>
            </w:tcMar>
          </w:tcPr>
          <w:p w14:paraId="56277EA2" w14:textId="77777777" w:rsidR="00AF0DF1" w:rsidRDefault="00BD18D2">
            <w:pPr>
              <w:widowControl w:val="0"/>
              <w:spacing w:line="240" w:lineRule="auto"/>
              <w:jc w:val="center"/>
            </w:pPr>
            <w:r>
              <w:t>BMS/BHS</w:t>
            </w:r>
          </w:p>
        </w:tc>
      </w:tr>
      <w:tr w:rsidR="00AF0DF1" w14:paraId="41B11C4D" w14:textId="77777777">
        <w:tc>
          <w:tcPr>
            <w:tcW w:w="2340" w:type="dxa"/>
            <w:shd w:val="clear" w:color="auto" w:fill="auto"/>
            <w:tcMar>
              <w:top w:w="100" w:type="dxa"/>
              <w:left w:w="100" w:type="dxa"/>
              <w:bottom w:w="100" w:type="dxa"/>
              <w:right w:w="100" w:type="dxa"/>
            </w:tcMar>
          </w:tcPr>
          <w:p w14:paraId="4D3A5A21" w14:textId="77777777" w:rsidR="00AF0DF1" w:rsidRDefault="00BD18D2">
            <w:pPr>
              <w:widowControl w:val="0"/>
              <w:spacing w:line="240" w:lineRule="auto"/>
            </w:pPr>
            <w:r>
              <w:t>Preschool</w:t>
            </w:r>
          </w:p>
        </w:tc>
        <w:tc>
          <w:tcPr>
            <w:tcW w:w="2340" w:type="dxa"/>
            <w:shd w:val="clear" w:color="auto" w:fill="auto"/>
            <w:tcMar>
              <w:top w:w="100" w:type="dxa"/>
              <w:left w:w="100" w:type="dxa"/>
              <w:bottom w:w="100" w:type="dxa"/>
              <w:right w:w="100" w:type="dxa"/>
            </w:tcMar>
          </w:tcPr>
          <w:p w14:paraId="52A093C8" w14:textId="77777777" w:rsidR="00AF0DF1" w:rsidRDefault="00BD18D2">
            <w:pPr>
              <w:widowControl w:val="0"/>
              <w:spacing w:line="240" w:lineRule="auto"/>
            </w:pPr>
            <w:r>
              <w:t>54</w:t>
            </w:r>
          </w:p>
        </w:tc>
        <w:tc>
          <w:tcPr>
            <w:tcW w:w="2340" w:type="dxa"/>
            <w:shd w:val="clear" w:color="auto" w:fill="auto"/>
            <w:tcMar>
              <w:top w:w="100" w:type="dxa"/>
              <w:left w:w="100" w:type="dxa"/>
              <w:bottom w:w="100" w:type="dxa"/>
              <w:right w:w="100" w:type="dxa"/>
            </w:tcMar>
          </w:tcPr>
          <w:p w14:paraId="755239CB" w14:textId="77777777" w:rsidR="00AF0DF1" w:rsidRDefault="00BD18D2">
            <w:pPr>
              <w:widowControl w:val="0"/>
              <w:spacing w:line="240" w:lineRule="auto"/>
            </w:pPr>
            <w:r>
              <w:t>6</w:t>
            </w:r>
          </w:p>
        </w:tc>
        <w:tc>
          <w:tcPr>
            <w:tcW w:w="2340" w:type="dxa"/>
            <w:shd w:val="clear" w:color="auto" w:fill="auto"/>
            <w:tcMar>
              <w:top w:w="100" w:type="dxa"/>
              <w:left w:w="100" w:type="dxa"/>
              <w:bottom w:w="100" w:type="dxa"/>
              <w:right w:w="100" w:type="dxa"/>
            </w:tcMar>
          </w:tcPr>
          <w:p w14:paraId="6E800E4A" w14:textId="77777777" w:rsidR="00AF0DF1" w:rsidRDefault="00BD18D2">
            <w:pPr>
              <w:widowControl w:val="0"/>
              <w:spacing w:line="240" w:lineRule="auto"/>
            </w:pPr>
            <w:r>
              <w:t>34</w:t>
            </w:r>
          </w:p>
        </w:tc>
      </w:tr>
      <w:tr w:rsidR="00AF0DF1" w14:paraId="339926B3" w14:textId="77777777">
        <w:tc>
          <w:tcPr>
            <w:tcW w:w="2340" w:type="dxa"/>
            <w:shd w:val="clear" w:color="auto" w:fill="auto"/>
            <w:tcMar>
              <w:top w:w="100" w:type="dxa"/>
              <w:left w:w="100" w:type="dxa"/>
              <w:bottom w:w="100" w:type="dxa"/>
              <w:right w:w="100" w:type="dxa"/>
            </w:tcMar>
          </w:tcPr>
          <w:p w14:paraId="429793B5" w14:textId="77777777" w:rsidR="00AF0DF1" w:rsidRDefault="00BD18D2">
            <w:pPr>
              <w:widowControl w:val="0"/>
              <w:spacing w:line="240" w:lineRule="auto"/>
            </w:pPr>
            <w:r>
              <w:t>K</w:t>
            </w:r>
          </w:p>
        </w:tc>
        <w:tc>
          <w:tcPr>
            <w:tcW w:w="2340" w:type="dxa"/>
            <w:shd w:val="clear" w:color="auto" w:fill="auto"/>
            <w:tcMar>
              <w:top w:w="100" w:type="dxa"/>
              <w:left w:w="100" w:type="dxa"/>
              <w:bottom w:w="100" w:type="dxa"/>
              <w:right w:w="100" w:type="dxa"/>
            </w:tcMar>
          </w:tcPr>
          <w:p w14:paraId="4C0A6982" w14:textId="77777777" w:rsidR="00AF0DF1" w:rsidRDefault="00BD18D2">
            <w:pPr>
              <w:widowControl w:val="0"/>
              <w:spacing w:line="240" w:lineRule="auto"/>
            </w:pPr>
            <w:r>
              <w:t>41</w:t>
            </w:r>
          </w:p>
        </w:tc>
        <w:tc>
          <w:tcPr>
            <w:tcW w:w="2340" w:type="dxa"/>
            <w:shd w:val="clear" w:color="auto" w:fill="auto"/>
            <w:tcMar>
              <w:top w:w="100" w:type="dxa"/>
              <w:left w:w="100" w:type="dxa"/>
              <w:bottom w:w="100" w:type="dxa"/>
              <w:right w:w="100" w:type="dxa"/>
            </w:tcMar>
          </w:tcPr>
          <w:p w14:paraId="467E8980" w14:textId="77777777" w:rsidR="00AF0DF1" w:rsidRDefault="00BD18D2">
            <w:pPr>
              <w:widowControl w:val="0"/>
              <w:spacing w:line="240" w:lineRule="auto"/>
            </w:pPr>
            <w:r>
              <w:t>7</w:t>
            </w:r>
          </w:p>
        </w:tc>
        <w:tc>
          <w:tcPr>
            <w:tcW w:w="2340" w:type="dxa"/>
            <w:shd w:val="clear" w:color="auto" w:fill="auto"/>
            <w:tcMar>
              <w:top w:w="100" w:type="dxa"/>
              <w:left w:w="100" w:type="dxa"/>
              <w:bottom w:w="100" w:type="dxa"/>
              <w:right w:w="100" w:type="dxa"/>
            </w:tcMar>
          </w:tcPr>
          <w:p w14:paraId="7F6DD534" w14:textId="77777777" w:rsidR="00AF0DF1" w:rsidRDefault="00BD18D2">
            <w:pPr>
              <w:widowControl w:val="0"/>
              <w:spacing w:line="240" w:lineRule="auto"/>
            </w:pPr>
            <w:r>
              <w:t>28</w:t>
            </w:r>
          </w:p>
        </w:tc>
      </w:tr>
      <w:tr w:rsidR="00AF0DF1" w14:paraId="58B96D54" w14:textId="77777777">
        <w:tc>
          <w:tcPr>
            <w:tcW w:w="2340" w:type="dxa"/>
            <w:shd w:val="clear" w:color="auto" w:fill="auto"/>
            <w:tcMar>
              <w:top w:w="100" w:type="dxa"/>
              <w:left w:w="100" w:type="dxa"/>
              <w:bottom w:w="100" w:type="dxa"/>
              <w:right w:w="100" w:type="dxa"/>
            </w:tcMar>
          </w:tcPr>
          <w:p w14:paraId="156E6FC8" w14:textId="77777777" w:rsidR="00AF0DF1" w:rsidRDefault="00BD18D2">
            <w:pPr>
              <w:widowControl w:val="0"/>
              <w:spacing w:line="240" w:lineRule="auto"/>
            </w:pPr>
            <w:r>
              <w:t>1</w:t>
            </w:r>
          </w:p>
        </w:tc>
        <w:tc>
          <w:tcPr>
            <w:tcW w:w="2340" w:type="dxa"/>
            <w:shd w:val="clear" w:color="auto" w:fill="auto"/>
            <w:tcMar>
              <w:top w:w="100" w:type="dxa"/>
              <w:left w:w="100" w:type="dxa"/>
              <w:bottom w:w="100" w:type="dxa"/>
              <w:right w:w="100" w:type="dxa"/>
            </w:tcMar>
          </w:tcPr>
          <w:p w14:paraId="48C2FB76" w14:textId="77777777" w:rsidR="00AF0DF1" w:rsidRDefault="00BD18D2">
            <w:pPr>
              <w:widowControl w:val="0"/>
              <w:spacing w:line="240" w:lineRule="auto"/>
            </w:pPr>
            <w:r>
              <w:t>30</w:t>
            </w:r>
          </w:p>
        </w:tc>
        <w:tc>
          <w:tcPr>
            <w:tcW w:w="2340" w:type="dxa"/>
            <w:shd w:val="clear" w:color="auto" w:fill="auto"/>
            <w:tcMar>
              <w:top w:w="100" w:type="dxa"/>
              <w:left w:w="100" w:type="dxa"/>
              <w:bottom w:w="100" w:type="dxa"/>
              <w:right w:w="100" w:type="dxa"/>
            </w:tcMar>
          </w:tcPr>
          <w:p w14:paraId="7B35B35B" w14:textId="77777777" w:rsidR="00AF0DF1" w:rsidRDefault="00BD18D2">
            <w:pPr>
              <w:widowControl w:val="0"/>
              <w:spacing w:line="240" w:lineRule="auto"/>
            </w:pPr>
            <w:r>
              <w:t>8</w:t>
            </w:r>
          </w:p>
        </w:tc>
        <w:tc>
          <w:tcPr>
            <w:tcW w:w="2340" w:type="dxa"/>
            <w:shd w:val="clear" w:color="auto" w:fill="auto"/>
            <w:tcMar>
              <w:top w:w="100" w:type="dxa"/>
              <w:left w:w="100" w:type="dxa"/>
              <w:bottom w:w="100" w:type="dxa"/>
              <w:right w:w="100" w:type="dxa"/>
            </w:tcMar>
          </w:tcPr>
          <w:p w14:paraId="562EB3ED" w14:textId="77777777" w:rsidR="00AF0DF1" w:rsidRDefault="00BD18D2">
            <w:pPr>
              <w:widowControl w:val="0"/>
              <w:spacing w:line="240" w:lineRule="auto"/>
            </w:pPr>
            <w:r>
              <w:t>42</w:t>
            </w:r>
          </w:p>
        </w:tc>
      </w:tr>
      <w:tr w:rsidR="00AF0DF1" w14:paraId="5EFBECB6" w14:textId="77777777">
        <w:tc>
          <w:tcPr>
            <w:tcW w:w="2340" w:type="dxa"/>
            <w:shd w:val="clear" w:color="auto" w:fill="auto"/>
            <w:tcMar>
              <w:top w:w="100" w:type="dxa"/>
              <w:left w:w="100" w:type="dxa"/>
              <w:bottom w:w="100" w:type="dxa"/>
              <w:right w:w="100" w:type="dxa"/>
            </w:tcMar>
          </w:tcPr>
          <w:p w14:paraId="5CA40E60" w14:textId="77777777" w:rsidR="00AF0DF1" w:rsidRDefault="00BD18D2">
            <w:pPr>
              <w:widowControl w:val="0"/>
              <w:spacing w:line="240" w:lineRule="auto"/>
            </w:pPr>
            <w:r>
              <w:t>2</w:t>
            </w:r>
          </w:p>
        </w:tc>
        <w:tc>
          <w:tcPr>
            <w:tcW w:w="2340" w:type="dxa"/>
            <w:shd w:val="clear" w:color="auto" w:fill="auto"/>
            <w:tcMar>
              <w:top w:w="100" w:type="dxa"/>
              <w:left w:w="100" w:type="dxa"/>
              <w:bottom w:w="100" w:type="dxa"/>
              <w:right w:w="100" w:type="dxa"/>
            </w:tcMar>
          </w:tcPr>
          <w:p w14:paraId="1CC85111" w14:textId="77777777" w:rsidR="00AF0DF1" w:rsidRDefault="00BD18D2">
            <w:pPr>
              <w:widowControl w:val="0"/>
              <w:spacing w:line="240" w:lineRule="auto"/>
            </w:pPr>
            <w:r>
              <w:t>41</w:t>
            </w:r>
          </w:p>
        </w:tc>
        <w:tc>
          <w:tcPr>
            <w:tcW w:w="2340" w:type="dxa"/>
            <w:shd w:val="clear" w:color="auto" w:fill="auto"/>
            <w:tcMar>
              <w:top w:w="100" w:type="dxa"/>
              <w:left w:w="100" w:type="dxa"/>
              <w:bottom w:w="100" w:type="dxa"/>
              <w:right w:w="100" w:type="dxa"/>
            </w:tcMar>
          </w:tcPr>
          <w:p w14:paraId="4BDACAFF" w14:textId="77777777" w:rsidR="00AF0DF1" w:rsidRDefault="00BD18D2">
            <w:pPr>
              <w:widowControl w:val="0"/>
              <w:spacing w:line="240" w:lineRule="auto"/>
            </w:pPr>
            <w:r>
              <w:t>9</w:t>
            </w:r>
          </w:p>
        </w:tc>
        <w:tc>
          <w:tcPr>
            <w:tcW w:w="2340" w:type="dxa"/>
            <w:shd w:val="clear" w:color="auto" w:fill="auto"/>
            <w:tcMar>
              <w:top w:w="100" w:type="dxa"/>
              <w:left w:w="100" w:type="dxa"/>
              <w:bottom w:w="100" w:type="dxa"/>
              <w:right w:w="100" w:type="dxa"/>
            </w:tcMar>
          </w:tcPr>
          <w:p w14:paraId="23AA7FF7" w14:textId="77777777" w:rsidR="00AF0DF1" w:rsidRDefault="00BD18D2">
            <w:pPr>
              <w:widowControl w:val="0"/>
              <w:spacing w:line="240" w:lineRule="auto"/>
            </w:pPr>
            <w:r>
              <w:t>47</w:t>
            </w:r>
          </w:p>
        </w:tc>
      </w:tr>
      <w:tr w:rsidR="00AF0DF1" w14:paraId="63E6EA55" w14:textId="77777777">
        <w:tc>
          <w:tcPr>
            <w:tcW w:w="2340" w:type="dxa"/>
            <w:shd w:val="clear" w:color="auto" w:fill="auto"/>
            <w:tcMar>
              <w:top w:w="100" w:type="dxa"/>
              <w:left w:w="100" w:type="dxa"/>
              <w:bottom w:w="100" w:type="dxa"/>
              <w:right w:w="100" w:type="dxa"/>
            </w:tcMar>
          </w:tcPr>
          <w:p w14:paraId="01B4F4FD" w14:textId="77777777" w:rsidR="00AF0DF1" w:rsidRDefault="00BD18D2">
            <w:pPr>
              <w:widowControl w:val="0"/>
              <w:spacing w:line="240" w:lineRule="auto"/>
            </w:pPr>
            <w:r>
              <w:t>3</w:t>
            </w:r>
          </w:p>
        </w:tc>
        <w:tc>
          <w:tcPr>
            <w:tcW w:w="2340" w:type="dxa"/>
            <w:shd w:val="clear" w:color="auto" w:fill="auto"/>
            <w:tcMar>
              <w:top w:w="100" w:type="dxa"/>
              <w:left w:w="100" w:type="dxa"/>
              <w:bottom w:w="100" w:type="dxa"/>
              <w:right w:w="100" w:type="dxa"/>
            </w:tcMar>
          </w:tcPr>
          <w:p w14:paraId="16272C7C" w14:textId="77777777" w:rsidR="00AF0DF1" w:rsidRDefault="00BD18D2">
            <w:pPr>
              <w:widowControl w:val="0"/>
              <w:spacing w:line="240" w:lineRule="auto"/>
            </w:pPr>
            <w:r>
              <w:t>37</w:t>
            </w:r>
          </w:p>
        </w:tc>
        <w:tc>
          <w:tcPr>
            <w:tcW w:w="2340" w:type="dxa"/>
            <w:shd w:val="clear" w:color="auto" w:fill="auto"/>
            <w:tcMar>
              <w:top w:w="100" w:type="dxa"/>
              <w:left w:w="100" w:type="dxa"/>
              <w:bottom w:w="100" w:type="dxa"/>
              <w:right w:w="100" w:type="dxa"/>
            </w:tcMar>
          </w:tcPr>
          <w:p w14:paraId="77E248B8" w14:textId="77777777" w:rsidR="00AF0DF1" w:rsidRDefault="00BD18D2">
            <w:pPr>
              <w:widowControl w:val="0"/>
              <w:spacing w:line="240" w:lineRule="auto"/>
            </w:pPr>
            <w:r>
              <w:t>10</w:t>
            </w:r>
          </w:p>
        </w:tc>
        <w:tc>
          <w:tcPr>
            <w:tcW w:w="2340" w:type="dxa"/>
            <w:shd w:val="clear" w:color="auto" w:fill="auto"/>
            <w:tcMar>
              <w:top w:w="100" w:type="dxa"/>
              <w:left w:w="100" w:type="dxa"/>
              <w:bottom w:w="100" w:type="dxa"/>
              <w:right w:w="100" w:type="dxa"/>
            </w:tcMar>
          </w:tcPr>
          <w:p w14:paraId="3F0CAA1D" w14:textId="77777777" w:rsidR="00AF0DF1" w:rsidRDefault="00BD18D2">
            <w:pPr>
              <w:widowControl w:val="0"/>
              <w:spacing w:line="240" w:lineRule="auto"/>
            </w:pPr>
            <w:r>
              <w:t>61</w:t>
            </w:r>
          </w:p>
        </w:tc>
      </w:tr>
      <w:tr w:rsidR="00AF0DF1" w14:paraId="095BAC6C" w14:textId="77777777">
        <w:tc>
          <w:tcPr>
            <w:tcW w:w="2340" w:type="dxa"/>
            <w:shd w:val="clear" w:color="auto" w:fill="auto"/>
            <w:tcMar>
              <w:top w:w="100" w:type="dxa"/>
              <w:left w:w="100" w:type="dxa"/>
              <w:bottom w:w="100" w:type="dxa"/>
              <w:right w:w="100" w:type="dxa"/>
            </w:tcMar>
          </w:tcPr>
          <w:p w14:paraId="2CB8A9E1" w14:textId="77777777" w:rsidR="00AF0DF1" w:rsidRDefault="00BD18D2">
            <w:pPr>
              <w:widowControl w:val="0"/>
              <w:spacing w:line="240" w:lineRule="auto"/>
            </w:pPr>
            <w:r>
              <w:t>4</w:t>
            </w:r>
          </w:p>
        </w:tc>
        <w:tc>
          <w:tcPr>
            <w:tcW w:w="2340" w:type="dxa"/>
            <w:shd w:val="clear" w:color="auto" w:fill="auto"/>
            <w:tcMar>
              <w:top w:w="100" w:type="dxa"/>
              <w:left w:w="100" w:type="dxa"/>
              <w:bottom w:w="100" w:type="dxa"/>
              <w:right w:w="100" w:type="dxa"/>
            </w:tcMar>
          </w:tcPr>
          <w:p w14:paraId="4359DEE6" w14:textId="77777777" w:rsidR="00AF0DF1" w:rsidRDefault="00BD18D2">
            <w:pPr>
              <w:widowControl w:val="0"/>
              <w:spacing w:line="240" w:lineRule="auto"/>
            </w:pPr>
            <w:r>
              <w:t>29</w:t>
            </w:r>
          </w:p>
        </w:tc>
        <w:tc>
          <w:tcPr>
            <w:tcW w:w="2340" w:type="dxa"/>
            <w:shd w:val="clear" w:color="auto" w:fill="auto"/>
            <w:tcMar>
              <w:top w:w="100" w:type="dxa"/>
              <w:left w:w="100" w:type="dxa"/>
              <w:bottom w:w="100" w:type="dxa"/>
              <w:right w:w="100" w:type="dxa"/>
            </w:tcMar>
          </w:tcPr>
          <w:p w14:paraId="69C9064D" w14:textId="77777777" w:rsidR="00AF0DF1" w:rsidRDefault="00BD18D2">
            <w:pPr>
              <w:widowControl w:val="0"/>
              <w:spacing w:line="240" w:lineRule="auto"/>
            </w:pPr>
            <w:r>
              <w:t>11</w:t>
            </w:r>
          </w:p>
        </w:tc>
        <w:tc>
          <w:tcPr>
            <w:tcW w:w="2340" w:type="dxa"/>
            <w:shd w:val="clear" w:color="auto" w:fill="auto"/>
            <w:tcMar>
              <w:top w:w="100" w:type="dxa"/>
              <w:left w:w="100" w:type="dxa"/>
              <w:bottom w:w="100" w:type="dxa"/>
              <w:right w:w="100" w:type="dxa"/>
            </w:tcMar>
          </w:tcPr>
          <w:p w14:paraId="6003B5A0" w14:textId="77777777" w:rsidR="00AF0DF1" w:rsidRDefault="00BD18D2">
            <w:pPr>
              <w:widowControl w:val="0"/>
              <w:spacing w:line="240" w:lineRule="auto"/>
            </w:pPr>
            <w:r>
              <w:t>57</w:t>
            </w:r>
          </w:p>
        </w:tc>
      </w:tr>
      <w:tr w:rsidR="00AF0DF1" w14:paraId="44740F63" w14:textId="77777777">
        <w:tc>
          <w:tcPr>
            <w:tcW w:w="2340" w:type="dxa"/>
            <w:shd w:val="clear" w:color="auto" w:fill="auto"/>
            <w:tcMar>
              <w:top w:w="100" w:type="dxa"/>
              <w:left w:w="100" w:type="dxa"/>
              <w:bottom w:w="100" w:type="dxa"/>
              <w:right w:w="100" w:type="dxa"/>
            </w:tcMar>
          </w:tcPr>
          <w:p w14:paraId="1CF250ED" w14:textId="77777777" w:rsidR="00AF0DF1" w:rsidRDefault="00BD18D2">
            <w:pPr>
              <w:widowControl w:val="0"/>
              <w:spacing w:line="240" w:lineRule="auto"/>
            </w:pPr>
            <w:r>
              <w:t>5</w:t>
            </w:r>
          </w:p>
        </w:tc>
        <w:tc>
          <w:tcPr>
            <w:tcW w:w="2340" w:type="dxa"/>
            <w:shd w:val="clear" w:color="auto" w:fill="auto"/>
            <w:tcMar>
              <w:top w:w="100" w:type="dxa"/>
              <w:left w:w="100" w:type="dxa"/>
              <w:bottom w:w="100" w:type="dxa"/>
              <w:right w:w="100" w:type="dxa"/>
            </w:tcMar>
          </w:tcPr>
          <w:p w14:paraId="17175596" w14:textId="77777777" w:rsidR="00AF0DF1" w:rsidRDefault="00BD18D2">
            <w:pPr>
              <w:widowControl w:val="0"/>
              <w:spacing w:line="240" w:lineRule="auto"/>
            </w:pPr>
            <w:r>
              <w:t>34</w:t>
            </w:r>
          </w:p>
        </w:tc>
        <w:tc>
          <w:tcPr>
            <w:tcW w:w="2340" w:type="dxa"/>
            <w:shd w:val="clear" w:color="auto" w:fill="auto"/>
            <w:tcMar>
              <w:top w:w="100" w:type="dxa"/>
              <w:left w:w="100" w:type="dxa"/>
              <w:bottom w:w="100" w:type="dxa"/>
              <w:right w:w="100" w:type="dxa"/>
            </w:tcMar>
          </w:tcPr>
          <w:p w14:paraId="753B2BE3" w14:textId="77777777" w:rsidR="00AF0DF1" w:rsidRDefault="00BD18D2">
            <w:pPr>
              <w:widowControl w:val="0"/>
              <w:spacing w:line="240" w:lineRule="auto"/>
            </w:pPr>
            <w:r>
              <w:t>12</w:t>
            </w:r>
          </w:p>
        </w:tc>
        <w:tc>
          <w:tcPr>
            <w:tcW w:w="2340" w:type="dxa"/>
            <w:shd w:val="clear" w:color="auto" w:fill="auto"/>
            <w:tcMar>
              <w:top w:w="100" w:type="dxa"/>
              <w:left w:w="100" w:type="dxa"/>
              <w:bottom w:w="100" w:type="dxa"/>
              <w:right w:w="100" w:type="dxa"/>
            </w:tcMar>
          </w:tcPr>
          <w:p w14:paraId="7A0F9FD8" w14:textId="77777777" w:rsidR="00AF0DF1" w:rsidRDefault="00BD18D2">
            <w:pPr>
              <w:widowControl w:val="0"/>
              <w:spacing w:line="240" w:lineRule="auto"/>
            </w:pPr>
            <w:r>
              <w:t>61</w:t>
            </w:r>
          </w:p>
        </w:tc>
      </w:tr>
      <w:tr w:rsidR="00AF0DF1" w14:paraId="19AA8371" w14:textId="77777777">
        <w:tc>
          <w:tcPr>
            <w:tcW w:w="2340" w:type="dxa"/>
            <w:shd w:val="clear" w:color="auto" w:fill="auto"/>
            <w:tcMar>
              <w:top w:w="100" w:type="dxa"/>
              <w:left w:w="100" w:type="dxa"/>
              <w:bottom w:w="100" w:type="dxa"/>
              <w:right w:w="100" w:type="dxa"/>
            </w:tcMar>
          </w:tcPr>
          <w:p w14:paraId="337F34CA" w14:textId="77777777" w:rsidR="00AF0DF1" w:rsidRDefault="00BD18D2">
            <w:pPr>
              <w:widowControl w:val="0"/>
              <w:spacing w:line="240" w:lineRule="auto"/>
            </w:pPr>
            <w:r>
              <w:t xml:space="preserve">Total </w:t>
            </w:r>
          </w:p>
        </w:tc>
        <w:tc>
          <w:tcPr>
            <w:tcW w:w="2340" w:type="dxa"/>
            <w:shd w:val="clear" w:color="auto" w:fill="auto"/>
            <w:tcMar>
              <w:top w:w="100" w:type="dxa"/>
              <w:left w:w="100" w:type="dxa"/>
              <w:bottom w:w="100" w:type="dxa"/>
              <w:right w:w="100" w:type="dxa"/>
            </w:tcMar>
          </w:tcPr>
          <w:p w14:paraId="3218EB79" w14:textId="77777777" w:rsidR="00AF0DF1" w:rsidRDefault="00BD18D2">
            <w:pPr>
              <w:widowControl w:val="0"/>
              <w:spacing w:line="240" w:lineRule="auto"/>
              <w:rPr>
                <w:shd w:val="clear" w:color="auto" w:fill="FFD966"/>
              </w:rPr>
            </w:pPr>
            <w:r>
              <w:rPr>
                <w:shd w:val="clear" w:color="auto" w:fill="FFD966"/>
              </w:rPr>
              <w:t>266</w:t>
            </w:r>
          </w:p>
        </w:tc>
        <w:tc>
          <w:tcPr>
            <w:tcW w:w="2340" w:type="dxa"/>
            <w:shd w:val="clear" w:color="auto" w:fill="auto"/>
            <w:tcMar>
              <w:top w:w="100" w:type="dxa"/>
              <w:left w:w="100" w:type="dxa"/>
              <w:bottom w:w="100" w:type="dxa"/>
              <w:right w:w="100" w:type="dxa"/>
            </w:tcMar>
          </w:tcPr>
          <w:p w14:paraId="010E3C61" w14:textId="77777777" w:rsidR="00AF0DF1" w:rsidRDefault="00BD18D2">
            <w:pPr>
              <w:widowControl w:val="0"/>
              <w:spacing w:line="240" w:lineRule="auto"/>
            </w:pPr>
            <w:r>
              <w:t>Total</w:t>
            </w:r>
          </w:p>
        </w:tc>
        <w:tc>
          <w:tcPr>
            <w:tcW w:w="2340" w:type="dxa"/>
            <w:shd w:val="clear" w:color="auto" w:fill="auto"/>
            <w:tcMar>
              <w:top w:w="100" w:type="dxa"/>
              <w:left w:w="100" w:type="dxa"/>
              <w:bottom w:w="100" w:type="dxa"/>
              <w:right w:w="100" w:type="dxa"/>
            </w:tcMar>
          </w:tcPr>
          <w:p w14:paraId="1A2F0A4A" w14:textId="77777777" w:rsidR="00AF0DF1" w:rsidRDefault="00BD18D2">
            <w:pPr>
              <w:widowControl w:val="0"/>
              <w:spacing w:line="240" w:lineRule="auto"/>
              <w:rPr>
                <w:shd w:val="clear" w:color="auto" w:fill="FFD966"/>
              </w:rPr>
            </w:pPr>
            <w:r>
              <w:rPr>
                <w:shd w:val="clear" w:color="auto" w:fill="FFD966"/>
              </w:rPr>
              <w:t>330</w:t>
            </w:r>
          </w:p>
        </w:tc>
      </w:tr>
    </w:tbl>
    <w:p w14:paraId="3D813AC3" w14:textId="77777777" w:rsidR="00AF0DF1" w:rsidRDefault="00BD18D2">
      <w:pPr>
        <w:jc w:val="center"/>
        <w:rPr>
          <w:shd w:val="clear" w:color="auto" w:fill="FFD966"/>
        </w:rPr>
      </w:pPr>
      <w:r>
        <w:rPr>
          <w:shd w:val="clear" w:color="auto" w:fill="FFD966"/>
        </w:rPr>
        <w:t>BISD Total Enrollment Preschool - 12th Grade: 596</w:t>
      </w:r>
    </w:p>
    <w:p w14:paraId="21B82F95" w14:textId="77777777" w:rsidR="00AF0DF1" w:rsidRDefault="00AF0DF1">
      <w:pPr>
        <w:jc w:val="center"/>
        <w:rPr>
          <w:shd w:val="clear" w:color="auto" w:fill="FFD966"/>
        </w:rPr>
      </w:pPr>
    </w:p>
    <w:p w14:paraId="3206361B" w14:textId="77777777" w:rsidR="00AF0DF1" w:rsidRDefault="00BD18D2">
      <w:pPr>
        <w:jc w:val="center"/>
        <w:rPr>
          <w:b/>
          <w:sz w:val="26"/>
          <w:szCs w:val="26"/>
        </w:rPr>
      </w:pPr>
      <w:r>
        <w:rPr>
          <w:b/>
          <w:sz w:val="26"/>
          <w:szCs w:val="26"/>
        </w:rPr>
        <w:t xml:space="preserve">2023-24 BISD Enrollment Summary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AF0DF1" w14:paraId="6380552A" w14:textId="77777777">
        <w:tc>
          <w:tcPr>
            <w:tcW w:w="2340" w:type="dxa"/>
            <w:shd w:val="clear" w:color="auto" w:fill="FFD966"/>
            <w:tcMar>
              <w:top w:w="100" w:type="dxa"/>
              <w:left w:w="100" w:type="dxa"/>
              <w:bottom w:w="100" w:type="dxa"/>
              <w:right w:w="100" w:type="dxa"/>
            </w:tcMar>
          </w:tcPr>
          <w:p w14:paraId="33566E85" w14:textId="77777777" w:rsidR="00AF0DF1" w:rsidRDefault="00BD18D2">
            <w:pPr>
              <w:widowControl w:val="0"/>
              <w:spacing w:line="240" w:lineRule="auto"/>
              <w:jc w:val="center"/>
              <w:rPr>
                <w:b/>
              </w:rPr>
            </w:pPr>
            <w:r>
              <w:rPr>
                <w:b/>
              </w:rPr>
              <w:t>Month</w:t>
            </w:r>
          </w:p>
        </w:tc>
        <w:tc>
          <w:tcPr>
            <w:tcW w:w="2340" w:type="dxa"/>
            <w:shd w:val="clear" w:color="auto" w:fill="FFD966"/>
            <w:tcMar>
              <w:top w:w="100" w:type="dxa"/>
              <w:left w:w="100" w:type="dxa"/>
              <w:bottom w:w="100" w:type="dxa"/>
              <w:right w:w="100" w:type="dxa"/>
            </w:tcMar>
          </w:tcPr>
          <w:p w14:paraId="15DAAD73" w14:textId="77777777" w:rsidR="00AF0DF1" w:rsidRDefault="00BD18D2">
            <w:pPr>
              <w:widowControl w:val="0"/>
              <w:spacing w:line="240" w:lineRule="auto"/>
              <w:jc w:val="center"/>
              <w:rPr>
                <w:b/>
              </w:rPr>
            </w:pPr>
            <w:r>
              <w:rPr>
                <w:b/>
              </w:rPr>
              <w:t>Grandview Elementary</w:t>
            </w:r>
          </w:p>
        </w:tc>
        <w:tc>
          <w:tcPr>
            <w:tcW w:w="2340" w:type="dxa"/>
            <w:shd w:val="clear" w:color="auto" w:fill="FFD966"/>
            <w:tcMar>
              <w:top w:w="100" w:type="dxa"/>
              <w:left w:w="100" w:type="dxa"/>
              <w:bottom w:w="100" w:type="dxa"/>
              <w:right w:w="100" w:type="dxa"/>
            </w:tcMar>
          </w:tcPr>
          <w:p w14:paraId="013CD30C" w14:textId="77777777" w:rsidR="00AF0DF1" w:rsidRDefault="00BD18D2">
            <w:pPr>
              <w:widowControl w:val="0"/>
              <w:spacing w:line="240" w:lineRule="auto"/>
              <w:jc w:val="center"/>
              <w:rPr>
                <w:b/>
              </w:rPr>
            </w:pPr>
            <w:r>
              <w:rPr>
                <w:b/>
              </w:rPr>
              <w:t xml:space="preserve">Bellevue High School </w:t>
            </w:r>
          </w:p>
        </w:tc>
        <w:tc>
          <w:tcPr>
            <w:tcW w:w="2340" w:type="dxa"/>
            <w:shd w:val="clear" w:color="auto" w:fill="FFD966"/>
            <w:tcMar>
              <w:top w:w="100" w:type="dxa"/>
              <w:left w:w="100" w:type="dxa"/>
              <w:bottom w:w="100" w:type="dxa"/>
              <w:right w:w="100" w:type="dxa"/>
            </w:tcMar>
          </w:tcPr>
          <w:p w14:paraId="157924AA" w14:textId="77777777" w:rsidR="00AF0DF1" w:rsidRDefault="00BD18D2">
            <w:pPr>
              <w:widowControl w:val="0"/>
              <w:spacing w:line="240" w:lineRule="auto"/>
              <w:jc w:val="center"/>
              <w:rPr>
                <w:b/>
              </w:rPr>
            </w:pPr>
            <w:r>
              <w:rPr>
                <w:b/>
              </w:rPr>
              <w:t xml:space="preserve">District </w:t>
            </w:r>
          </w:p>
        </w:tc>
      </w:tr>
      <w:tr w:rsidR="00AF0DF1" w14:paraId="2FD4E9B5" w14:textId="77777777">
        <w:tc>
          <w:tcPr>
            <w:tcW w:w="2340" w:type="dxa"/>
            <w:shd w:val="clear" w:color="auto" w:fill="auto"/>
            <w:tcMar>
              <w:top w:w="100" w:type="dxa"/>
              <w:left w:w="100" w:type="dxa"/>
              <w:bottom w:w="100" w:type="dxa"/>
              <w:right w:w="100" w:type="dxa"/>
            </w:tcMar>
          </w:tcPr>
          <w:p w14:paraId="4D501592" w14:textId="77777777" w:rsidR="00AF0DF1" w:rsidRDefault="00BD18D2">
            <w:pPr>
              <w:widowControl w:val="0"/>
              <w:spacing w:line="240" w:lineRule="auto"/>
              <w:jc w:val="center"/>
            </w:pPr>
            <w:r>
              <w:t>End of 22-23 School Year</w:t>
            </w:r>
          </w:p>
        </w:tc>
        <w:tc>
          <w:tcPr>
            <w:tcW w:w="2340" w:type="dxa"/>
            <w:shd w:val="clear" w:color="auto" w:fill="auto"/>
            <w:tcMar>
              <w:top w:w="100" w:type="dxa"/>
              <w:left w:w="100" w:type="dxa"/>
              <w:bottom w:w="100" w:type="dxa"/>
              <w:right w:w="100" w:type="dxa"/>
            </w:tcMar>
          </w:tcPr>
          <w:p w14:paraId="14585403" w14:textId="77777777" w:rsidR="00AF0DF1" w:rsidRDefault="00BD18D2">
            <w:pPr>
              <w:widowControl w:val="0"/>
              <w:spacing w:line="240" w:lineRule="auto"/>
              <w:jc w:val="center"/>
            </w:pPr>
            <w:r>
              <w:t>283</w:t>
            </w:r>
          </w:p>
        </w:tc>
        <w:tc>
          <w:tcPr>
            <w:tcW w:w="2340" w:type="dxa"/>
            <w:shd w:val="clear" w:color="auto" w:fill="auto"/>
            <w:tcMar>
              <w:top w:w="100" w:type="dxa"/>
              <w:left w:w="100" w:type="dxa"/>
              <w:bottom w:w="100" w:type="dxa"/>
              <w:right w:w="100" w:type="dxa"/>
            </w:tcMar>
          </w:tcPr>
          <w:p w14:paraId="1B9BC5FE" w14:textId="77777777" w:rsidR="00AF0DF1" w:rsidRDefault="00BD18D2">
            <w:pPr>
              <w:widowControl w:val="0"/>
              <w:spacing w:line="240" w:lineRule="auto"/>
              <w:jc w:val="center"/>
            </w:pPr>
            <w:r>
              <w:t>356</w:t>
            </w:r>
          </w:p>
        </w:tc>
        <w:tc>
          <w:tcPr>
            <w:tcW w:w="2340" w:type="dxa"/>
            <w:shd w:val="clear" w:color="auto" w:fill="CCCCCC"/>
            <w:tcMar>
              <w:top w:w="100" w:type="dxa"/>
              <w:left w:w="100" w:type="dxa"/>
              <w:bottom w:w="100" w:type="dxa"/>
              <w:right w:w="100" w:type="dxa"/>
            </w:tcMar>
          </w:tcPr>
          <w:p w14:paraId="42075F04" w14:textId="77777777" w:rsidR="00AF0DF1" w:rsidRDefault="00BD18D2">
            <w:pPr>
              <w:widowControl w:val="0"/>
              <w:spacing w:line="240" w:lineRule="auto"/>
              <w:jc w:val="center"/>
              <w:rPr>
                <w:b/>
              </w:rPr>
            </w:pPr>
            <w:r>
              <w:rPr>
                <w:b/>
              </w:rPr>
              <w:t>639</w:t>
            </w:r>
          </w:p>
        </w:tc>
      </w:tr>
      <w:tr w:rsidR="00AF0DF1" w14:paraId="7941243A" w14:textId="77777777">
        <w:tc>
          <w:tcPr>
            <w:tcW w:w="2340" w:type="dxa"/>
            <w:shd w:val="clear" w:color="auto" w:fill="auto"/>
            <w:tcMar>
              <w:top w:w="100" w:type="dxa"/>
              <w:left w:w="100" w:type="dxa"/>
              <w:bottom w:w="100" w:type="dxa"/>
              <w:right w:w="100" w:type="dxa"/>
            </w:tcMar>
          </w:tcPr>
          <w:p w14:paraId="161682A6" w14:textId="77777777" w:rsidR="00AF0DF1" w:rsidRDefault="00BD18D2">
            <w:pPr>
              <w:widowControl w:val="0"/>
              <w:spacing w:line="240" w:lineRule="auto"/>
              <w:jc w:val="center"/>
            </w:pPr>
            <w:r>
              <w:t>August 2023</w:t>
            </w:r>
          </w:p>
        </w:tc>
        <w:tc>
          <w:tcPr>
            <w:tcW w:w="2340" w:type="dxa"/>
            <w:shd w:val="clear" w:color="auto" w:fill="auto"/>
            <w:tcMar>
              <w:top w:w="100" w:type="dxa"/>
              <w:left w:w="100" w:type="dxa"/>
              <w:bottom w:w="100" w:type="dxa"/>
              <w:right w:w="100" w:type="dxa"/>
            </w:tcMar>
          </w:tcPr>
          <w:p w14:paraId="789ECF20" w14:textId="77777777" w:rsidR="00AF0DF1" w:rsidRDefault="00BD18D2">
            <w:pPr>
              <w:widowControl w:val="0"/>
              <w:spacing w:line="240" w:lineRule="auto"/>
              <w:jc w:val="center"/>
            </w:pPr>
            <w:r>
              <w:t>267</w:t>
            </w:r>
          </w:p>
        </w:tc>
        <w:tc>
          <w:tcPr>
            <w:tcW w:w="2340" w:type="dxa"/>
            <w:shd w:val="clear" w:color="auto" w:fill="auto"/>
            <w:tcMar>
              <w:top w:w="100" w:type="dxa"/>
              <w:left w:w="100" w:type="dxa"/>
              <w:bottom w:w="100" w:type="dxa"/>
              <w:right w:w="100" w:type="dxa"/>
            </w:tcMar>
          </w:tcPr>
          <w:p w14:paraId="7F7D00FF" w14:textId="77777777" w:rsidR="00AF0DF1" w:rsidRDefault="00BD18D2">
            <w:pPr>
              <w:widowControl w:val="0"/>
              <w:spacing w:line="240" w:lineRule="auto"/>
              <w:jc w:val="center"/>
            </w:pPr>
            <w:r>
              <w:t>325</w:t>
            </w:r>
          </w:p>
        </w:tc>
        <w:tc>
          <w:tcPr>
            <w:tcW w:w="2340" w:type="dxa"/>
            <w:shd w:val="clear" w:color="auto" w:fill="CCCCCC"/>
            <w:tcMar>
              <w:top w:w="100" w:type="dxa"/>
              <w:left w:w="100" w:type="dxa"/>
              <w:bottom w:w="100" w:type="dxa"/>
              <w:right w:w="100" w:type="dxa"/>
            </w:tcMar>
          </w:tcPr>
          <w:p w14:paraId="799C38EF" w14:textId="77777777" w:rsidR="00AF0DF1" w:rsidRDefault="00BD18D2">
            <w:pPr>
              <w:widowControl w:val="0"/>
              <w:spacing w:line="240" w:lineRule="auto"/>
              <w:jc w:val="center"/>
              <w:rPr>
                <w:b/>
              </w:rPr>
            </w:pPr>
            <w:r>
              <w:rPr>
                <w:b/>
              </w:rPr>
              <w:t>592</w:t>
            </w:r>
          </w:p>
        </w:tc>
      </w:tr>
      <w:tr w:rsidR="00AF0DF1" w14:paraId="12EE820C" w14:textId="77777777">
        <w:tc>
          <w:tcPr>
            <w:tcW w:w="2340" w:type="dxa"/>
            <w:shd w:val="clear" w:color="auto" w:fill="auto"/>
            <w:tcMar>
              <w:top w:w="100" w:type="dxa"/>
              <w:left w:w="100" w:type="dxa"/>
              <w:bottom w:w="100" w:type="dxa"/>
              <w:right w:w="100" w:type="dxa"/>
            </w:tcMar>
          </w:tcPr>
          <w:p w14:paraId="5317CB91" w14:textId="77777777" w:rsidR="00AF0DF1" w:rsidRDefault="00BD18D2">
            <w:pPr>
              <w:widowControl w:val="0"/>
              <w:spacing w:line="240" w:lineRule="auto"/>
              <w:jc w:val="center"/>
            </w:pPr>
            <w:r>
              <w:t>September 2023</w:t>
            </w:r>
          </w:p>
        </w:tc>
        <w:tc>
          <w:tcPr>
            <w:tcW w:w="2340" w:type="dxa"/>
            <w:shd w:val="clear" w:color="auto" w:fill="auto"/>
            <w:tcMar>
              <w:top w:w="100" w:type="dxa"/>
              <w:left w:w="100" w:type="dxa"/>
              <w:bottom w:w="100" w:type="dxa"/>
              <w:right w:w="100" w:type="dxa"/>
            </w:tcMar>
          </w:tcPr>
          <w:p w14:paraId="52E95550" w14:textId="77777777" w:rsidR="00AF0DF1" w:rsidRDefault="00BD18D2">
            <w:pPr>
              <w:widowControl w:val="0"/>
              <w:spacing w:line="240" w:lineRule="auto"/>
              <w:jc w:val="center"/>
            </w:pPr>
            <w:r>
              <w:t>266</w:t>
            </w:r>
          </w:p>
        </w:tc>
        <w:tc>
          <w:tcPr>
            <w:tcW w:w="2340" w:type="dxa"/>
            <w:shd w:val="clear" w:color="auto" w:fill="auto"/>
            <w:tcMar>
              <w:top w:w="100" w:type="dxa"/>
              <w:left w:w="100" w:type="dxa"/>
              <w:bottom w:w="100" w:type="dxa"/>
              <w:right w:w="100" w:type="dxa"/>
            </w:tcMar>
          </w:tcPr>
          <w:p w14:paraId="5C7ABD85" w14:textId="77777777" w:rsidR="00AF0DF1" w:rsidRDefault="00BD18D2">
            <w:pPr>
              <w:widowControl w:val="0"/>
              <w:spacing w:line="240" w:lineRule="auto"/>
              <w:jc w:val="center"/>
            </w:pPr>
            <w:r>
              <w:t>330</w:t>
            </w:r>
          </w:p>
        </w:tc>
        <w:tc>
          <w:tcPr>
            <w:tcW w:w="2340" w:type="dxa"/>
            <w:shd w:val="clear" w:color="auto" w:fill="CCCCCC"/>
            <w:tcMar>
              <w:top w:w="100" w:type="dxa"/>
              <w:left w:w="100" w:type="dxa"/>
              <w:bottom w:w="100" w:type="dxa"/>
              <w:right w:w="100" w:type="dxa"/>
            </w:tcMar>
          </w:tcPr>
          <w:p w14:paraId="6BC580E3" w14:textId="77777777" w:rsidR="00AF0DF1" w:rsidRDefault="00BD18D2">
            <w:pPr>
              <w:widowControl w:val="0"/>
              <w:spacing w:line="240" w:lineRule="auto"/>
              <w:jc w:val="center"/>
              <w:rPr>
                <w:b/>
              </w:rPr>
            </w:pPr>
            <w:r>
              <w:rPr>
                <w:b/>
              </w:rPr>
              <w:t>596</w:t>
            </w:r>
          </w:p>
        </w:tc>
      </w:tr>
    </w:tbl>
    <w:p w14:paraId="62FFCA51" w14:textId="77777777" w:rsidR="00AF0DF1" w:rsidRDefault="00AF0DF1">
      <w:pPr>
        <w:rPr>
          <w:shd w:val="clear" w:color="auto" w:fill="FFD966"/>
        </w:rPr>
      </w:pPr>
    </w:p>
    <w:p w14:paraId="0A017BF7" w14:textId="77777777" w:rsidR="00AF0DF1" w:rsidRDefault="00AF0DF1">
      <w:pPr>
        <w:rPr>
          <w:shd w:val="clear" w:color="auto" w:fill="FFD966"/>
        </w:rPr>
      </w:pPr>
    </w:p>
    <w:p w14:paraId="75FD73D7" w14:textId="77777777" w:rsidR="00AF0DF1" w:rsidRDefault="00AF0DF1">
      <w:pPr>
        <w:rPr>
          <w:shd w:val="clear" w:color="auto" w:fill="FFD966"/>
        </w:rPr>
      </w:pPr>
    </w:p>
    <w:p w14:paraId="1751F964" w14:textId="77777777" w:rsidR="00AF0DF1" w:rsidRDefault="00AF0DF1">
      <w:pPr>
        <w:rPr>
          <w:shd w:val="clear" w:color="auto" w:fill="FFD966"/>
        </w:rPr>
      </w:pPr>
    </w:p>
    <w:p w14:paraId="3ED93597" w14:textId="77777777" w:rsidR="00AF0DF1" w:rsidRDefault="00AF0DF1">
      <w:pPr>
        <w:rPr>
          <w:shd w:val="clear" w:color="auto" w:fill="FFD966"/>
        </w:rPr>
      </w:pPr>
    </w:p>
    <w:p w14:paraId="2DE9A78A" w14:textId="77777777" w:rsidR="00AF0DF1" w:rsidRDefault="00AF0DF1">
      <w:pPr>
        <w:rPr>
          <w:shd w:val="clear" w:color="auto" w:fill="FFD966"/>
        </w:rPr>
      </w:pPr>
    </w:p>
    <w:p w14:paraId="77CD301F" w14:textId="77777777" w:rsidR="00AF0DF1" w:rsidRDefault="00AF0DF1">
      <w:pPr>
        <w:rPr>
          <w:shd w:val="clear" w:color="auto" w:fill="FFD966"/>
        </w:rPr>
      </w:pPr>
    </w:p>
    <w:p w14:paraId="15BC110C" w14:textId="77777777" w:rsidR="00AF0DF1" w:rsidRDefault="00AF0DF1">
      <w:pPr>
        <w:rPr>
          <w:shd w:val="clear" w:color="auto" w:fill="FFD966"/>
        </w:rPr>
      </w:pPr>
    </w:p>
    <w:p w14:paraId="6AE6AF88" w14:textId="77777777" w:rsidR="00AF0DF1" w:rsidRDefault="00AF0DF1">
      <w:pPr>
        <w:rPr>
          <w:shd w:val="clear" w:color="auto" w:fill="FFD966"/>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F0DF1" w14:paraId="361D231D" w14:textId="77777777">
        <w:trPr>
          <w:trHeight w:val="420"/>
        </w:trPr>
        <w:tc>
          <w:tcPr>
            <w:tcW w:w="9360" w:type="dxa"/>
            <w:gridSpan w:val="3"/>
            <w:shd w:val="clear" w:color="auto" w:fill="FFD966"/>
            <w:tcMar>
              <w:top w:w="100" w:type="dxa"/>
              <w:left w:w="100" w:type="dxa"/>
              <w:bottom w:w="100" w:type="dxa"/>
              <w:right w:w="100" w:type="dxa"/>
            </w:tcMar>
          </w:tcPr>
          <w:p w14:paraId="2EE8DAC2" w14:textId="77777777" w:rsidR="00AF0DF1" w:rsidRDefault="00BD18D2">
            <w:pPr>
              <w:widowControl w:val="0"/>
              <w:spacing w:line="240" w:lineRule="auto"/>
              <w:jc w:val="center"/>
            </w:pPr>
            <w:r>
              <w:lastRenderedPageBreak/>
              <w:t xml:space="preserve">BISD Attendance </w:t>
            </w:r>
          </w:p>
        </w:tc>
      </w:tr>
      <w:tr w:rsidR="00AF0DF1" w14:paraId="38227D71" w14:textId="77777777">
        <w:tc>
          <w:tcPr>
            <w:tcW w:w="3120" w:type="dxa"/>
            <w:shd w:val="clear" w:color="auto" w:fill="B7B7B7"/>
            <w:tcMar>
              <w:top w:w="100" w:type="dxa"/>
              <w:left w:w="100" w:type="dxa"/>
              <w:bottom w:w="100" w:type="dxa"/>
              <w:right w:w="100" w:type="dxa"/>
            </w:tcMar>
          </w:tcPr>
          <w:p w14:paraId="16D8D2D3" w14:textId="77777777" w:rsidR="00AF0DF1" w:rsidRDefault="00AF0DF1">
            <w:pPr>
              <w:widowControl w:val="0"/>
              <w:spacing w:line="240" w:lineRule="auto"/>
              <w:jc w:val="center"/>
            </w:pPr>
          </w:p>
        </w:tc>
        <w:tc>
          <w:tcPr>
            <w:tcW w:w="3120" w:type="dxa"/>
            <w:shd w:val="clear" w:color="auto" w:fill="B7B7B7"/>
            <w:tcMar>
              <w:top w:w="100" w:type="dxa"/>
              <w:left w:w="100" w:type="dxa"/>
              <w:bottom w:w="100" w:type="dxa"/>
              <w:right w:w="100" w:type="dxa"/>
            </w:tcMar>
          </w:tcPr>
          <w:p w14:paraId="171CA07A" w14:textId="77777777" w:rsidR="00AF0DF1" w:rsidRDefault="00BD18D2">
            <w:pPr>
              <w:widowControl w:val="0"/>
              <w:spacing w:line="240" w:lineRule="auto"/>
              <w:jc w:val="center"/>
            </w:pPr>
            <w:r>
              <w:t>GES</w:t>
            </w:r>
          </w:p>
        </w:tc>
        <w:tc>
          <w:tcPr>
            <w:tcW w:w="3120" w:type="dxa"/>
            <w:shd w:val="clear" w:color="auto" w:fill="B7B7B7"/>
            <w:tcMar>
              <w:top w:w="100" w:type="dxa"/>
              <w:left w:w="100" w:type="dxa"/>
              <w:bottom w:w="100" w:type="dxa"/>
              <w:right w:w="100" w:type="dxa"/>
            </w:tcMar>
          </w:tcPr>
          <w:p w14:paraId="40452829" w14:textId="77777777" w:rsidR="00AF0DF1" w:rsidRDefault="00BD18D2">
            <w:pPr>
              <w:widowControl w:val="0"/>
              <w:spacing w:line="240" w:lineRule="auto"/>
              <w:jc w:val="center"/>
            </w:pPr>
            <w:r>
              <w:t>BMS/BHS</w:t>
            </w:r>
          </w:p>
        </w:tc>
      </w:tr>
      <w:tr w:rsidR="00AF0DF1" w14:paraId="7851A06C" w14:textId="77777777">
        <w:tc>
          <w:tcPr>
            <w:tcW w:w="3120" w:type="dxa"/>
            <w:shd w:val="clear" w:color="auto" w:fill="auto"/>
            <w:tcMar>
              <w:top w:w="100" w:type="dxa"/>
              <w:left w:w="100" w:type="dxa"/>
              <w:bottom w:w="100" w:type="dxa"/>
              <w:right w:w="100" w:type="dxa"/>
            </w:tcMar>
          </w:tcPr>
          <w:p w14:paraId="1E333C02" w14:textId="77777777" w:rsidR="00AF0DF1" w:rsidRDefault="00BD18D2">
            <w:pPr>
              <w:widowControl w:val="0"/>
              <w:spacing w:line="240" w:lineRule="auto"/>
              <w:jc w:val="center"/>
            </w:pPr>
            <w:r>
              <w:t>August (8/16-8/31)</w:t>
            </w:r>
          </w:p>
        </w:tc>
        <w:tc>
          <w:tcPr>
            <w:tcW w:w="3120" w:type="dxa"/>
            <w:shd w:val="clear" w:color="auto" w:fill="auto"/>
            <w:tcMar>
              <w:top w:w="100" w:type="dxa"/>
              <w:left w:w="100" w:type="dxa"/>
              <w:bottom w:w="100" w:type="dxa"/>
              <w:right w:w="100" w:type="dxa"/>
            </w:tcMar>
          </w:tcPr>
          <w:p w14:paraId="2E91D80B" w14:textId="77777777" w:rsidR="00AF0DF1" w:rsidRDefault="00BD18D2">
            <w:pPr>
              <w:widowControl w:val="0"/>
              <w:spacing w:line="240" w:lineRule="auto"/>
              <w:jc w:val="center"/>
            </w:pPr>
            <w:r>
              <w:t>96.03%</w:t>
            </w:r>
          </w:p>
        </w:tc>
        <w:tc>
          <w:tcPr>
            <w:tcW w:w="3120" w:type="dxa"/>
            <w:shd w:val="clear" w:color="auto" w:fill="auto"/>
            <w:tcMar>
              <w:top w:w="100" w:type="dxa"/>
              <w:left w:w="100" w:type="dxa"/>
              <w:bottom w:w="100" w:type="dxa"/>
              <w:right w:w="100" w:type="dxa"/>
            </w:tcMar>
          </w:tcPr>
          <w:p w14:paraId="2C19E421" w14:textId="77777777" w:rsidR="00AF0DF1" w:rsidRDefault="00BD18D2">
            <w:pPr>
              <w:widowControl w:val="0"/>
              <w:spacing w:line="240" w:lineRule="auto"/>
              <w:jc w:val="center"/>
            </w:pPr>
            <w:r>
              <w:t>95.82%</w:t>
            </w:r>
          </w:p>
        </w:tc>
      </w:tr>
      <w:tr w:rsidR="00AF0DF1" w14:paraId="085C8562" w14:textId="77777777">
        <w:trPr>
          <w:trHeight w:val="327"/>
        </w:trPr>
        <w:tc>
          <w:tcPr>
            <w:tcW w:w="3120" w:type="dxa"/>
            <w:shd w:val="clear" w:color="auto" w:fill="auto"/>
            <w:tcMar>
              <w:top w:w="100" w:type="dxa"/>
              <w:left w:w="100" w:type="dxa"/>
              <w:bottom w:w="100" w:type="dxa"/>
              <w:right w:w="100" w:type="dxa"/>
            </w:tcMar>
          </w:tcPr>
          <w:p w14:paraId="6E8458A6" w14:textId="77777777" w:rsidR="00AF0DF1" w:rsidRDefault="00BD18D2">
            <w:pPr>
              <w:widowControl w:val="0"/>
              <w:spacing w:line="240" w:lineRule="auto"/>
              <w:jc w:val="center"/>
            </w:pPr>
            <w:r>
              <w:t>September (9/1 - 9/18)</w:t>
            </w:r>
          </w:p>
        </w:tc>
        <w:tc>
          <w:tcPr>
            <w:tcW w:w="3120" w:type="dxa"/>
            <w:shd w:val="clear" w:color="auto" w:fill="auto"/>
            <w:tcMar>
              <w:top w:w="100" w:type="dxa"/>
              <w:left w:w="100" w:type="dxa"/>
              <w:bottom w:w="100" w:type="dxa"/>
              <w:right w:w="100" w:type="dxa"/>
            </w:tcMar>
          </w:tcPr>
          <w:p w14:paraId="6649DD9A" w14:textId="77777777" w:rsidR="00AF0DF1" w:rsidRDefault="00BD18D2">
            <w:pPr>
              <w:widowControl w:val="0"/>
              <w:spacing w:line="240" w:lineRule="auto"/>
              <w:jc w:val="center"/>
            </w:pPr>
            <w:r>
              <w:t>95.80%</w:t>
            </w:r>
          </w:p>
        </w:tc>
        <w:tc>
          <w:tcPr>
            <w:tcW w:w="3120" w:type="dxa"/>
            <w:shd w:val="clear" w:color="auto" w:fill="auto"/>
            <w:tcMar>
              <w:top w:w="100" w:type="dxa"/>
              <w:left w:w="100" w:type="dxa"/>
              <w:bottom w:w="100" w:type="dxa"/>
              <w:right w:w="100" w:type="dxa"/>
            </w:tcMar>
          </w:tcPr>
          <w:p w14:paraId="3AC73C2E" w14:textId="77777777" w:rsidR="00AF0DF1" w:rsidRDefault="00BD18D2">
            <w:pPr>
              <w:widowControl w:val="0"/>
              <w:spacing w:line="240" w:lineRule="auto"/>
              <w:jc w:val="center"/>
            </w:pPr>
            <w:r>
              <w:t>94.0%</w:t>
            </w:r>
          </w:p>
        </w:tc>
      </w:tr>
      <w:tr w:rsidR="00AF0DF1" w14:paraId="36661A5A" w14:textId="77777777">
        <w:trPr>
          <w:trHeight w:val="117"/>
        </w:trPr>
        <w:tc>
          <w:tcPr>
            <w:tcW w:w="3120" w:type="dxa"/>
            <w:shd w:val="clear" w:color="auto" w:fill="auto"/>
            <w:tcMar>
              <w:top w:w="100" w:type="dxa"/>
              <w:left w:w="100" w:type="dxa"/>
              <w:bottom w:w="100" w:type="dxa"/>
              <w:right w:w="100" w:type="dxa"/>
            </w:tcMar>
          </w:tcPr>
          <w:p w14:paraId="6075BDD1" w14:textId="77777777" w:rsidR="00AF0DF1" w:rsidRDefault="00BD18D2">
            <w:pPr>
              <w:widowControl w:val="0"/>
              <w:spacing w:line="240" w:lineRule="auto"/>
              <w:jc w:val="center"/>
              <w:rPr>
                <w:sz w:val="20"/>
                <w:szCs w:val="20"/>
                <w:shd w:val="clear" w:color="auto" w:fill="FFD966"/>
              </w:rPr>
            </w:pPr>
            <w:r>
              <w:rPr>
                <w:sz w:val="20"/>
                <w:szCs w:val="20"/>
                <w:shd w:val="clear" w:color="auto" w:fill="FFD966"/>
              </w:rPr>
              <w:t xml:space="preserve">August 17th - September 18th </w:t>
            </w:r>
          </w:p>
        </w:tc>
        <w:tc>
          <w:tcPr>
            <w:tcW w:w="3120" w:type="dxa"/>
            <w:shd w:val="clear" w:color="auto" w:fill="auto"/>
            <w:tcMar>
              <w:top w:w="100" w:type="dxa"/>
              <w:left w:w="100" w:type="dxa"/>
              <w:bottom w:w="100" w:type="dxa"/>
              <w:right w:w="100" w:type="dxa"/>
            </w:tcMar>
          </w:tcPr>
          <w:p w14:paraId="1FFFE421" w14:textId="77777777" w:rsidR="00AF0DF1" w:rsidRDefault="00BD18D2">
            <w:pPr>
              <w:widowControl w:val="0"/>
              <w:spacing w:line="240" w:lineRule="auto"/>
              <w:jc w:val="center"/>
              <w:rPr>
                <w:shd w:val="clear" w:color="auto" w:fill="FFD966"/>
              </w:rPr>
            </w:pPr>
            <w:r>
              <w:rPr>
                <w:shd w:val="clear" w:color="auto" w:fill="FFD966"/>
              </w:rPr>
              <w:t>95.91%</w:t>
            </w:r>
          </w:p>
        </w:tc>
        <w:tc>
          <w:tcPr>
            <w:tcW w:w="3120" w:type="dxa"/>
            <w:shd w:val="clear" w:color="auto" w:fill="auto"/>
            <w:tcMar>
              <w:top w:w="100" w:type="dxa"/>
              <w:left w:w="100" w:type="dxa"/>
              <w:bottom w:w="100" w:type="dxa"/>
              <w:right w:w="100" w:type="dxa"/>
            </w:tcMar>
          </w:tcPr>
          <w:p w14:paraId="36DF7A5D" w14:textId="77777777" w:rsidR="00AF0DF1" w:rsidRDefault="00BD18D2">
            <w:pPr>
              <w:widowControl w:val="0"/>
              <w:spacing w:line="240" w:lineRule="auto"/>
              <w:jc w:val="center"/>
              <w:rPr>
                <w:shd w:val="clear" w:color="auto" w:fill="FFD966"/>
              </w:rPr>
            </w:pPr>
            <w:r>
              <w:rPr>
                <w:shd w:val="clear" w:color="auto" w:fill="FFD966"/>
              </w:rPr>
              <w:t>94.95%</w:t>
            </w:r>
          </w:p>
        </w:tc>
      </w:tr>
      <w:tr w:rsidR="00AF0DF1" w14:paraId="5818555B" w14:textId="77777777">
        <w:trPr>
          <w:trHeight w:val="420"/>
        </w:trPr>
        <w:tc>
          <w:tcPr>
            <w:tcW w:w="9360" w:type="dxa"/>
            <w:gridSpan w:val="3"/>
            <w:shd w:val="clear" w:color="auto" w:fill="auto"/>
            <w:tcMar>
              <w:top w:w="100" w:type="dxa"/>
              <w:left w:w="100" w:type="dxa"/>
              <w:bottom w:w="100" w:type="dxa"/>
              <w:right w:w="100" w:type="dxa"/>
            </w:tcMar>
          </w:tcPr>
          <w:p w14:paraId="060DBD00" w14:textId="77777777" w:rsidR="00AF0DF1" w:rsidRDefault="00BD18D2">
            <w:pPr>
              <w:widowControl w:val="0"/>
              <w:spacing w:line="240" w:lineRule="auto"/>
              <w:jc w:val="center"/>
              <w:rPr>
                <w:sz w:val="20"/>
                <w:szCs w:val="20"/>
                <w:shd w:val="clear" w:color="auto" w:fill="FFD966"/>
              </w:rPr>
            </w:pPr>
            <w:r>
              <w:rPr>
                <w:sz w:val="20"/>
                <w:szCs w:val="20"/>
                <w:shd w:val="clear" w:color="auto" w:fill="FFD966"/>
              </w:rPr>
              <w:t xml:space="preserve">District Attendance Percentage - August 16, 2023 - September 18, 2023 - 95.36% </w:t>
            </w:r>
          </w:p>
        </w:tc>
      </w:tr>
    </w:tbl>
    <w:p w14:paraId="388F7247" w14:textId="77777777" w:rsidR="00AF0DF1" w:rsidRDefault="00AF0DF1"/>
    <w:p w14:paraId="721FEF0C" w14:textId="77777777" w:rsidR="00AF0DF1" w:rsidRDefault="00BD18D2">
      <w:pPr>
        <w:rPr>
          <w:b/>
        </w:rPr>
      </w:pPr>
      <w:r>
        <w:rPr>
          <w:b/>
        </w:rPr>
        <w:t xml:space="preserve">District Assessment Coordinator </w:t>
      </w:r>
    </w:p>
    <w:p w14:paraId="4E2296B8" w14:textId="77777777" w:rsidR="00AF0DF1" w:rsidRDefault="00BD18D2">
      <w:pPr>
        <w:numPr>
          <w:ilvl w:val="0"/>
          <w:numId w:val="1"/>
        </w:numPr>
      </w:pPr>
      <w:r>
        <w:t xml:space="preserve">We are working as a district leadership to ensure all data is entered and accurate in the School Report Card collection tool.  We are almost </w:t>
      </w:r>
      <w:r>
        <w:t xml:space="preserve">finished with this process and will be ready to submit by the end of the week.   Public release for the School Report Card is scheduled for mid-October.  </w:t>
      </w:r>
    </w:p>
    <w:p w14:paraId="1FFCF852" w14:textId="77777777" w:rsidR="00AF0DF1" w:rsidRDefault="00BD18D2">
      <w:pPr>
        <w:numPr>
          <w:ilvl w:val="0"/>
          <w:numId w:val="1"/>
        </w:numPr>
      </w:pPr>
      <w:r>
        <w:t xml:space="preserve">The fall MAP assessment window is now closed.  Fall data is utilized in both buildings to ensure students are placed accordingly in the proper intervention and that they are receiving the services they need.  The results can be found </w:t>
      </w:r>
      <w:hyperlink r:id="rId8">
        <w:r>
          <w:rPr>
            <w:color w:val="1155CC"/>
            <w:u w:val="single"/>
          </w:rPr>
          <w:t>HERE</w:t>
        </w:r>
      </w:hyperlink>
      <w:r>
        <w:t>.</w:t>
      </w:r>
    </w:p>
    <w:p w14:paraId="46CF35B5" w14:textId="77777777" w:rsidR="00AF0DF1" w:rsidRDefault="00BD18D2">
      <w:pPr>
        <w:numPr>
          <w:ilvl w:val="0"/>
          <w:numId w:val="1"/>
        </w:numPr>
      </w:pPr>
      <w:r>
        <w:t xml:space="preserve">The District Assessment Calendar can be accessed </w:t>
      </w:r>
      <w:hyperlink r:id="rId9">
        <w:r>
          <w:rPr>
            <w:color w:val="1155CC"/>
            <w:u w:val="single"/>
          </w:rPr>
          <w:t>HERE</w:t>
        </w:r>
      </w:hyperlink>
      <w:r>
        <w:t xml:space="preserve">. This will be updated throughout the year as specific dates are released. </w:t>
      </w:r>
    </w:p>
    <w:p w14:paraId="164C4B61" w14:textId="77777777" w:rsidR="00AF0DF1" w:rsidRDefault="00AF0DF1"/>
    <w:p w14:paraId="07F48DED" w14:textId="77777777" w:rsidR="00AF0DF1" w:rsidRDefault="00BD18D2">
      <w:pPr>
        <w:rPr>
          <w:b/>
        </w:rPr>
      </w:pPr>
      <w:r>
        <w:rPr>
          <w:b/>
        </w:rPr>
        <w:t xml:space="preserve">FRC/YSC District Contact </w:t>
      </w:r>
    </w:p>
    <w:p w14:paraId="4BF56DBA" w14:textId="77777777" w:rsidR="00AF0DF1" w:rsidRDefault="00BD18D2">
      <w:r>
        <w:t xml:space="preserve">Grandview Elementary and Bellevue High School reports can be accessed </w:t>
      </w:r>
      <w:hyperlink r:id="rId10">
        <w:r>
          <w:rPr>
            <w:color w:val="1155CC"/>
            <w:u w:val="single"/>
          </w:rPr>
          <w:t>HERE</w:t>
        </w:r>
      </w:hyperlink>
      <w:r>
        <w:t xml:space="preserve">. </w:t>
      </w:r>
    </w:p>
    <w:p w14:paraId="217F4DFE" w14:textId="77777777" w:rsidR="00AF0DF1" w:rsidRDefault="00AF0DF1"/>
    <w:p w14:paraId="2BDFBF73" w14:textId="77777777" w:rsidR="00AF0DF1" w:rsidRDefault="00AF0DF1"/>
    <w:p w14:paraId="41C05EC4" w14:textId="77777777" w:rsidR="00AF0DF1" w:rsidRDefault="00AF0DF1"/>
    <w:sectPr w:rsidR="00AF0D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6277B"/>
    <w:multiLevelType w:val="multilevel"/>
    <w:tmpl w:val="A5A65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DF1"/>
    <w:rsid w:val="00AF0DF1"/>
    <w:rsid w:val="00BD18D2"/>
    <w:rsid w:val="00DD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F0BB"/>
  <w15:docId w15:val="{2274BF39-E7AF-4C9A-AE3E-82736BDC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71Iq0On5PaxRcjzkNr_XQN9p3CF09SDQ369mdBPqrQY/edit?usp=sha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ocs.google.com/document/d/1Le_9SF1WDZ4qGnam8ujBIwwhRh_BLkCr5Pfl5ooCqnA/edit?usp=sharing" TargetMode="External"/><Relationship Id="rId4" Type="http://schemas.openxmlformats.org/officeDocument/2006/relationships/numbering" Target="numbering.xml"/><Relationship Id="rId9" Type="http://schemas.openxmlformats.org/officeDocument/2006/relationships/hyperlink" Target="https://docs.google.com/document/d/1itjPSYlYNi27FeLbx7WRv-pstxlm4LOTOJy7aW3gtF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5" ma:contentTypeDescription="Create a new document." ma:contentTypeScope="" ma:versionID="d7de37452e585926aff8865ca0f9795d">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ae4ce0d31b05bea13313e69adcceef8e"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CFE3E6-F212-401F-860E-C8AB84DB9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1C23F-F49E-4A71-B8EF-E95B0BD5CCA6}">
  <ds:schemaRefs>
    <ds:schemaRef ds:uri="http://schemas.microsoft.com/sharepoint/v3/contenttype/forms"/>
  </ds:schemaRefs>
</ds:datastoreItem>
</file>

<file path=customXml/itemProps3.xml><?xml version="1.0" encoding="utf-8"?>
<ds:datastoreItem xmlns:ds="http://schemas.openxmlformats.org/officeDocument/2006/customXml" ds:itemID="{BB352A97-29A0-4929-B0E9-20BC8B5C008C}">
  <ds:schemaRefs>
    <ds:schemaRef ds:uri="94627f6b-45aa-4f11-bbeb-ed3626982268"/>
    <ds:schemaRef ds:uri="http://www.w3.org/XML/1998/namespac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http://schemas.openxmlformats.org/package/2006/metadata/core-properties"/>
    <ds:schemaRef ds:uri="dba9d881-5f3a-40f9-a9a7-00e960d0e46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Fardo, Renee</dc:creator>
  <cp:lastModifiedBy>Fardo, Renee</cp:lastModifiedBy>
  <cp:revision>2</cp:revision>
  <dcterms:created xsi:type="dcterms:W3CDTF">2023-09-20T19:36:00Z</dcterms:created>
  <dcterms:modified xsi:type="dcterms:W3CDTF">2023-09-20T19:36:00Z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