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45CF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B245CF">
            <w:rPr>
              <w:rFonts w:ascii="Times New Roman" w:hAnsi="Times New Roman" w:cs="Times New Roman"/>
              <w:b/>
              <w:u w:val="single"/>
            </w:rPr>
            <w:t xml:space="preserve">Early Learning Center Fundraiser </w:t>
          </w:r>
          <w:bookmarkStart w:id="0" w:name="_GoBack"/>
          <w:bookmarkEnd w:id="0"/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B245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B245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B245C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B245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B245C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B245C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B245C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B245C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B245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B245CF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B245C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The Early Learning Center is seeking approval to participate in KROGER REWARDS PROGRAM FOR This will be </w:t>
          </w:r>
          <w:proofErr w:type="gramStart"/>
          <w:r>
            <w:rPr>
              <w:rFonts w:ascii="Times New Roman" w:hAnsi="Times New Roman" w:cs="Times New Roman"/>
            </w:rPr>
            <w:t>a during</w:t>
          </w:r>
          <w:proofErr w:type="gramEnd"/>
          <w:r>
            <w:rPr>
              <w:rFonts w:ascii="Times New Roman" w:hAnsi="Times New Roman" w:cs="Times New Roman"/>
            </w:rPr>
            <w:t xml:space="preserve"> the 2023-2024 school year.   Proceeds will go towards student activities, events, materials, staff activities, events and attire; school improvement project (interior and exterior) 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B245C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B245C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B245CF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B245CF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B245CF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B245CF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B245CF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857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7496-9D9A-499B-9792-3254683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2023-04-06T12:16:00Z</cp:lastPrinted>
  <dcterms:created xsi:type="dcterms:W3CDTF">2023-07-18T13:54:00Z</dcterms:created>
  <dcterms:modified xsi:type="dcterms:W3CDTF">2023-07-18T13:54:00Z</dcterms:modified>
</cp:coreProperties>
</file>