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5D2EBD">
            <w:rPr>
              <w:rFonts w:ascii="Times New Roman" w:hAnsi="Times New Roman" w:cs="Times New Roman"/>
              <w:b/>
              <w:u w:val="single"/>
            </w:rPr>
            <w:t xml:space="preserve">  SCHS FUNDRAISERS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5D2EB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D2EB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5D2EB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5D2EB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D2EB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D2EB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D2EB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D2EB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5D2EB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5D2EBD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5D2EBD" w:rsidRDefault="005D2EBD" w:rsidP="00DD2AD0"/>
        <w:tbl>
          <w:tblPr>
            <w:tblStyle w:val="TableGrid"/>
            <w:tblW w:w="0" w:type="auto"/>
            <w:tblInd w:w="-275" w:type="dxa"/>
            <w:tblLook w:val="04A0" w:firstRow="1" w:lastRow="0" w:firstColumn="1" w:lastColumn="0" w:noHBand="0" w:noVBand="1"/>
          </w:tblPr>
          <w:tblGrid>
            <w:gridCol w:w="1816"/>
            <w:gridCol w:w="1548"/>
            <w:gridCol w:w="1538"/>
            <w:gridCol w:w="2208"/>
            <w:gridCol w:w="1890"/>
          </w:tblGrid>
          <w:tr w:rsidR="005D2EBD" w:rsidRPr="00981E86" w:rsidTr="0071427E">
            <w:tc>
              <w:tcPr>
                <w:tcW w:w="1816" w:type="dxa"/>
              </w:tcPr>
              <w:p w:rsidR="005D2EBD" w:rsidRPr="00981E86" w:rsidRDefault="005D2EBD" w:rsidP="0071427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Football </w:t>
                </w:r>
                <w:r w:rsidRPr="00981E86">
                  <w:rPr>
                    <w:sz w:val="20"/>
                  </w:rPr>
                  <w:t>Boosters</w:t>
                </w:r>
              </w:p>
            </w:tc>
            <w:tc>
              <w:tcPr>
                <w:tcW w:w="1548" w:type="dxa"/>
              </w:tcPr>
              <w:p w:rsidR="005D2EBD" w:rsidRPr="00981E86" w:rsidRDefault="005D2EBD" w:rsidP="0071427E">
                <w:pPr>
                  <w:rPr>
                    <w:sz w:val="20"/>
                  </w:rPr>
                </w:pPr>
                <w:r w:rsidRPr="00981E86">
                  <w:rPr>
                    <w:sz w:val="20"/>
                  </w:rPr>
                  <w:t>Email/Text Fundraisers</w:t>
                </w:r>
              </w:p>
            </w:tc>
            <w:tc>
              <w:tcPr>
                <w:tcW w:w="1538" w:type="dxa"/>
              </w:tcPr>
              <w:p w:rsidR="005D2EBD" w:rsidRPr="00981E86" w:rsidRDefault="005D2EBD" w:rsidP="0071427E">
                <w:pPr>
                  <w:rPr>
                    <w:sz w:val="20"/>
                  </w:rPr>
                </w:pPr>
                <w:r w:rsidRPr="00981E86">
                  <w:rPr>
                    <w:sz w:val="20"/>
                  </w:rPr>
                  <w:t>July – October 2023</w:t>
                </w:r>
              </w:p>
            </w:tc>
            <w:tc>
              <w:tcPr>
                <w:tcW w:w="2208" w:type="dxa"/>
              </w:tcPr>
              <w:p w:rsidR="005D2EBD" w:rsidRPr="00981E86" w:rsidRDefault="005D2EBD" w:rsidP="0071427E">
                <w:pPr>
                  <w:rPr>
                    <w:sz w:val="20"/>
                  </w:rPr>
                </w:pPr>
                <w:r w:rsidRPr="00981E86">
                  <w:rPr>
                    <w:sz w:val="20"/>
                  </w:rPr>
                  <w:t>Apparel &amp; Equipment</w:t>
                </w:r>
              </w:p>
            </w:tc>
            <w:tc>
              <w:tcPr>
                <w:tcW w:w="1890" w:type="dxa"/>
              </w:tcPr>
              <w:p w:rsidR="005D2EBD" w:rsidRPr="00981E86" w:rsidRDefault="005D2EBD" w:rsidP="0071427E">
                <w:pPr>
                  <w:rPr>
                    <w:sz w:val="20"/>
                  </w:rPr>
                </w:pPr>
                <w:r w:rsidRPr="00981E86">
                  <w:rPr>
                    <w:sz w:val="20"/>
                  </w:rP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Football Boosters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Discount Cards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July – August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Equipment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Tennis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Tennis Camp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July – August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Boys/Girls Tennis Team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Athletic Boosters</w:t>
                </w:r>
              </w:p>
              <w:p w:rsidR="005D2EBD" w:rsidRDefault="005D2EBD" w:rsidP="0071427E">
                <w:r>
                  <w:t>Softball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Home Football Games (work)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Aug – Oct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General Funds for Softball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Athletic Boosters</w:t>
                </w:r>
              </w:p>
              <w:p w:rsidR="005D2EBD" w:rsidRDefault="005D2EBD" w:rsidP="0071427E">
                <w:r>
                  <w:t>Softball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Phone-A-Thon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Nov-Nov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General Funds for Softball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Athletic Boosters Softball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Hit-A-Thon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March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General Funds for Softball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Athletic Boosters</w:t>
                </w:r>
              </w:p>
              <w:p w:rsidR="005D2EBD" w:rsidRDefault="005D2EBD" w:rsidP="0071427E">
                <w:r>
                  <w:t>Softball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Sponsorships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July-Aug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General Funds for Softball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Volleyball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 xml:space="preserve">Snap Raise 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July 2023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Locker Room Repair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2024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Mums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Homecoming Dance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Powder Puff Game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Football Games</w:t>
                </w:r>
              </w:p>
              <w:p w:rsidR="005D2EBD" w:rsidRDefault="005D2EBD" w:rsidP="0071427E">
                <w:r>
                  <w:t>Theme Nights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Dodgeball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Donations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Kroger Rewards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2023-2024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Pork Chop</w:t>
                </w:r>
              </w:p>
              <w:p w:rsidR="005D2EBD" w:rsidRDefault="005D2EBD" w:rsidP="0071427E">
                <w:r>
                  <w:t>Dinner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Craft Fair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YUM Center Concessions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 xml:space="preserve">Project Graduation 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 w:rsidRPr="006A49F0">
                  <w:rPr>
                    <w:highlight w:val="yellow"/>
                  </w:rPr>
                  <w:t>ADULTS ONLY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Golf Scramble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Corn Hole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Trivia Night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Movie Night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Silent Auction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SNAP Funds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2023-2024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Calendar Donation</w:t>
                </w:r>
              </w:p>
            </w:tc>
            <w:tc>
              <w:tcPr>
                <w:tcW w:w="1538" w:type="dxa"/>
              </w:tcPr>
              <w:p w:rsidR="005D2EBD" w:rsidRDefault="005D2EBD" w:rsidP="0071427E"/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Homecoming Chili Supper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RPr="007206A3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Trash Pick up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Pr="007206A3" w:rsidRDefault="005D2EBD" w:rsidP="0071427E">
                <w:pPr>
                  <w:rPr>
                    <w:b/>
                  </w:rPr>
                </w:pPr>
                <w:r w:rsidRPr="007206A3">
                  <w:rPr>
                    <w:b/>
                    <w:highlight w:val="yellow"/>
                  </w:rPr>
                  <w:t>ADULTS ONLY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Cookware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Candy Bar Sales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Boxed Card Sales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Texas Roadhouse Gift Cards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Bake Sale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Car Wash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Hometown Pizza Gift Cards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Spirit Wear Sales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proofErr w:type="spellStart"/>
                <w:r>
                  <w:t>Glo</w:t>
                </w:r>
                <w:proofErr w:type="spellEnd"/>
                <w:r>
                  <w:t xml:space="preserve"> Bowling Tournament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  <w:tr w:rsidR="005D2EBD" w:rsidTr="0071427E">
            <w:tc>
              <w:tcPr>
                <w:tcW w:w="1816" w:type="dxa"/>
              </w:tcPr>
              <w:p w:rsidR="005D2EBD" w:rsidRDefault="005D2EBD" w:rsidP="0071427E">
                <w:r>
                  <w:t>Project Grad 24</w:t>
                </w:r>
              </w:p>
            </w:tc>
            <w:tc>
              <w:tcPr>
                <w:tcW w:w="1548" w:type="dxa"/>
              </w:tcPr>
              <w:p w:rsidR="005D2EBD" w:rsidRDefault="005D2EBD" w:rsidP="0071427E">
                <w:r>
                  <w:t>Kona Ice</w:t>
                </w:r>
              </w:p>
            </w:tc>
            <w:tc>
              <w:tcPr>
                <w:tcW w:w="1538" w:type="dxa"/>
              </w:tcPr>
              <w:p w:rsidR="005D2EBD" w:rsidRDefault="005D2EBD" w:rsidP="0071427E">
                <w:r>
                  <w:t>TBD</w:t>
                </w:r>
              </w:p>
            </w:tc>
            <w:tc>
              <w:tcPr>
                <w:tcW w:w="2208" w:type="dxa"/>
              </w:tcPr>
              <w:p w:rsidR="005D2EBD" w:rsidRDefault="005D2EBD" w:rsidP="0071427E">
                <w:r>
                  <w:t>Project Graduation</w:t>
                </w:r>
              </w:p>
            </w:tc>
            <w:tc>
              <w:tcPr>
                <w:tcW w:w="1890" w:type="dxa"/>
              </w:tcPr>
              <w:p w:rsidR="005D2EBD" w:rsidRDefault="005D2EBD" w:rsidP="0071427E">
                <w:r>
                  <w:t>Adults/Students</w:t>
                </w:r>
              </w:p>
            </w:tc>
          </w:tr>
        </w:tbl>
        <w:p w:rsidR="00DD2AD0" w:rsidRDefault="00DD2AD0" w:rsidP="00DD2AD0">
          <w:bookmarkStart w:id="0" w:name="_GoBack"/>
          <w:bookmarkEnd w:id="0"/>
        </w:p>
        <w:p w:rsidR="00DD2AD0" w:rsidRDefault="00DD2AD0" w:rsidP="00DD2AD0"/>
        <w:p w:rsidR="00D87659" w:rsidRPr="0061187B" w:rsidRDefault="00DD2AD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5D2EB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D2EB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D2EBD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5D2EBD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5D2EBD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5D2EBD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5D2EBD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DD2A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3A1C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557E-3F5C-4635-A582-CC620796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2023-07-13T19:13:00Z</cp:lastPrinted>
  <dcterms:created xsi:type="dcterms:W3CDTF">2023-07-13T19:13:00Z</dcterms:created>
  <dcterms:modified xsi:type="dcterms:W3CDTF">2023-07-13T19:13:00Z</dcterms:modified>
</cp:coreProperties>
</file>