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D1A646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9T00:00:00Z">
            <w:dateFormat w:val="M/d/yyyy"/>
            <w:lid w:val="en-US"/>
            <w:storeMappedDataAs w:val="dateTime"/>
            <w:calendar w:val="gregorian"/>
          </w:date>
        </w:sdtPr>
        <w:sdtEndPr/>
        <w:sdtContent>
          <w:r w:rsidR="00060667">
            <w:rPr>
              <w:rFonts w:asciiTheme="minorHAnsi" w:hAnsiTheme="minorHAnsi" w:cstheme="minorHAnsi"/>
            </w:rPr>
            <w:t>6/29/2023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F12BF4E" w:rsidR="006F0552" w:rsidRPr="00716300" w:rsidRDefault="00060667" w:rsidP="00AB30F5">
          <w:pPr>
            <w:pStyle w:val="NoSpacing"/>
            <w:ind w:left="270"/>
          </w:pPr>
          <w:r>
            <w:rPr>
              <w:rFonts w:asciiTheme="minorHAnsi" w:hAnsiTheme="minorHAnsi" w:cstheme="minorHAnsi"/>
            </w:rPr>
            <w:t>Student Community Services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FDAAB7A" w:rsidR="00DE0B82" w:rsidRPr="00716300" w:rsidRDefault="00060667" w:rsidP="00760BF5">
          <w:pPr>
            <w:pStyle w:val="NoSpacing"/>
            <w:ind w:left="270"/>
            <w:rPr>
              <w:rFonts w:asciiTheme="minorHAnsi" w:hAnsiTheme="minorHAnsi" w:cstheme="minorHAnsi"/>
            </w:rPr>
          </w:pPr>
          <w:r>
            <w:rPr>
              <w:rFonts w:asciiTheme="minorHAnsi" w:hAnsiTheme="minorHAnsi" w:cstheme="minorHAnsi"/>
            </w:rPr>
            <w:t>Vector Solutions formerly Scenario Learning as published through SafeSchools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21F9E3D" w:rsidR="00DE0B82" w:rsidRPr="00716300" w:rsidRDefault="00060667" w:rsidP="00060667">
          <w:pPr>
            <w:pStyle w:val="NoSpacing"/>
            <w:rPr>
              <w:rFonts w:asciiTheme="minorHAnsi" w:hAnsiTheme="minorHAnsi" w:cstheme="minorHAnsi"/>
            </w:rPr>
          </w:pPr>
          <w:r>
            <w:rPr>
              <w:rFonts w:asciiTheme="minorHAnsi" w:hAnsiTheme="minorHAnsi" w:cstheme="minorHAnsi"/>
            </w:rPr>
            <w:t xml:space="preserve">     Annual Renewal of Employee Safety and Compliance Libra</w:t>
          </w:r>
          <w:r w:rsidR="006F6AF5">
            <w:rPr>
              <w:rFonts w:asciiTheme="minorHAnsi" w:hAnsiTheme="minorHAnsi" w:cstheme="minorHAnsi"/>
            </w:rPr>
            <w:t>r</w:t>
          </w:r>
          <w:r>
            <w:rPr>
              <w:rFonts w:asciiTheme="minorHAnsi" w:hAnsiTheme="minorHAnsi" w:cstheme="minorHAnsi"/>
            </w:rPr>
            <w:t>y and Vector Alert</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2C8F98D" w:rsidR="008A2749" w:rsidRPr="008A2749" w:rsidRDefault="006F6AF5" w:rsidP="00760BF5">
          <w:pPr>
            <w:pStyle w:val="NoSpacing"/>
            <w:ind w:left="270"/>
            <w:rPr>
              <w:rFonts w:asciiTheme="minorHAnsi" w:hAnsiTheme="minorHAnsi" w:cstheme="minorHAnsi"/>
            </w:rPr>
          </w:pPr>
          <w:r>
            <w:rPr>
              <w:rFonts w:asciiTheme="minorHAnsi" w:hAnsiTheme="minorHAnsi" w:cstheme="minorHAnsi"/>
            </w:rPr>
            <w:t>August 2023- July 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784F5892" w:rsidR="00D072A8" w:rsidRPr="00DE0B82" w:rsidRDefault="006F6AF5" w:rsidP="00D072A8">
          <w:pPr>
            <w:pStyle w:val="NoSpacing"/>
            <w:rPr>
              <w:rStyle w:val="PlaceholderText"/>
            </w:rPr>
          </w:pPr>
          <w:r>
            <w:rPr>
              <w:rStyle w:val="PlaceholderText"/>
            </w:rPr>
            <w:t>03.19, 03.24, 05.4</w:t>
          </w:r>
          <w:r w:rsidR="009A1CD5">
            <w:rPr>
              <w:rStyle w:val="PlaceholderText"/>
            </w:rPr>
            <w:t xml:space="preserve">    </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rPr>
          <w:szCs w:val="24"/>
        </w:rPr>
      </w:sdtEndPr>
      <w:sdtContent>
        <w:sdt>
          <w:sdtPr>
            <w:rPr>
              <w:rFonts w:asciiTheme="minorHAnsi" w:hAnsiTheme="minorHAnsi" w:cstheme="minorHAnsi"/>
            </w:rPr>
            <w:id w:val="20360779"/>
            <w:placeholder>
              <w:docPart w:val="AD834A72E5AB4B20A5C8417B979194B0"/>
            </w:placeholder>
          </w:sdtPr>
          <w:sdtEndPr/>
          <w:sdtContent>
            <w:p w14:paraId="0ADDBA47" w14:textId="03F6E66E" w:rsidR="006F6AF5" w:rsidRPr="00067A3E" w:rsidRDefault="006F6AF5" w:rsidP="006F6AF5">
              <w:pPr>
                <w:pStyle w:val="NoSpacing"/>
                <w:rPr>
                  <w:rFonts w:asciiTheme="minorHAnsi" w:hAnsiTheme="minorHAnsi" w:cstheme="minorHAnsi"/>
                </w:rPr>
              </w:pPr>
              <w:r w:rsidRPr="00067A3E">
                <w:rPr>
                  <w:rFonts w:asciiTheme="minorHAnsi" w:hAnsiTheme="minorHAnsi" w:cstheme="minorHAnsi"/>
                </w:rPr>
                <w:t xml:space="preserve"> The District has utilized online training to ensure that all staff have access to annual federal and state required training through the platforms of Scenario Learning (now Vector Solutions) the publishers of </w:t>
              </w:r>
              <w:r w:rsidR="00073B10" w:rsidRPr="00067A3E">
                <w:rPr>
                  <w:rFonts w:asciiTheme="minorHAnsi" w:hAnsiTheme="minorHAnsi" w:cstheme="minorHAnsi"/>
                </w:rPr>
                <w:t>all</w:t>
              </w:r>
              <w:r w:rsidRPr="00067A3E">
                <w:rPr>
                  <w:rFonts w:asciiTheme="minorHAnsi" w:hAnsiTheme="minorHAnsi" w:cstheme="minorHAnsi"/>
                </w:rPr>
                <w:t xml:space="preserve"> our Safe </w:t>
              </w:r>
              <w:r w:rsidR="00073B10" w:rsidRPr="00067A3E">
                <w:rPr>
                  <w:rFonts w:asciiTheme="minorHAnsi" w:hAnsiTheme="minorHAnsi" w:cstheme="minorHAnsi"/>
                </w:rPr>
                <w:t>School’s</w:t>
              </w:r>
              <w:r w:rsidRPr="00067A3E">
                <w:rPr>
                  <w:rFonts w:asciiTheme="minorHAnsi" w:hAnsiTheme="minorHAnsi" w:cstheme="minorHAnsi"/>
                </w:rPr>
                <w:t xml:space="preserve"> trainings. The course catalog has expanded over the years to include the broad topics of </w:t>
              </w:r>
              <w:r w:rsidRPr="00067A3E">
                <w:rPr>
                  <w:rFonts w:asciiTheme="minorHAnsi" w:hAnsiTheme="minorHAnsi" w:cstheme="minorHAnsi"/>
                  <w:b/>
                  <w:i/>
                </w:rPr>
                <w:t>Emergency Management, Employment Practices/Supervisory, Environmental, Health, Human Resources, Information Technology, Nutritional Services, Security, Social &amp; Behavioral, Special Education, and Transportation</w:t>
              </w:r>
              <w:r w:rsidR="00073B10" w:rsidRPr="00067A3E">
                <w:rPr>
                  <w:rFonts w:asciiTheme="minorHAnsi" w:hAnsiTheme="minorHAnsi" w:cstheme="minorHAnsi"/>
                  <w:b/>
                  <w:i/>
                </w:rPr>
                <w:t xml:space="preserve">. </w:t>
              </w:r>
              <w:r w:rsidRPr="00067A3E">
                <w:rPr>
                  <w:rFonts w:asciiTheme="minorHAnsi" w:hAnsiTheme="minorHAnsi" w:cstheme="minorHAnsi"/>
                </w:rPr>
                <w:t>Trainings are updated periodically keeping up with changes in laws, regulation, and need</w:t>
              </w:r>
              <w:r w:rsidR="00073B10" w:rsidRPr="00067A3E">
                <w:rPr>
                  <w:rFonts w:asciiTheme="minorHAnsi" w:hAnsiTheme="minorHAnsi" w:cstheme="minorHAnsi"/>
                </w:rPr>
                <w:t>.</w:t>
              </w:r>
              <w:r w:rsidR="00073B10" w:rsidRPr="00067A3E">
                <w:rPr>
                  <w:rFonts w:asciiTheme="minorHAnsi" w:hAnsiTheme="minorHAnsi" w:cstheme="minorHAnsi"/>
                  <w:b/>
                  <w:i/>
                </w:rPr>
                <w:t xml:space="preserve"> </w:t>
              </w:r>
              <w:r w:rsidRPr="00067A3E">
                <w:rPr>
                  <w:rFonts w:asciiTheme="minorHAnsi" w:hAnsiTheme="minorHAnsi" w:cstheme="minorHAnsi"/>
                </w:rPr>
                <w:t xml:space="preserve">Please see the full K-12 National Course Library attached for a better picture of what is available to us. We are also afforded the use of our anonymous reporting system, </w:t>
              </w:r>
              <w:r w:rsidRPr="00067A3E">
                <w:rPr>
                  <w:rFonts w:asciiTheme="minorHAnsi" w:hAnsiTheme="minorHAnsi" w:cstheme="minorHAnsi"/>
                  <w:b/>
                  <w:bCs/>
                </w:rPr>
                <w:t>Vector Alert</w:t>
              </w:r>
              <w:r w:rsidRPr="00067A3E">
                <w:rPr>
                  <w:rFonts w:asciiTheme="minorHAnsi" w:hAnsiTheme="minorHAnsi" w:cstheme="minorHAnsi"/>
                </w:rPr>
                <w:t>, which offers, students, staff, and parents a venue for reporting bullying, harassment, threats, suicidal ideation, child abuse etc. via text, e-mail, and website.</w:t>
              </w:r>
            </w:p>
          </w:sdtContent>
        </w:sdt>
        <w:p w14:paraId="79965E23" w14:textId="7BE11DF6" w:rsidR="00D072A8" w:rsidRPr="00067A3E" w:rsidRDefault="009A07D4" w:rsidP="00D072A8">
          <w:pPr>
            <w:pStyle w:val="NoSpacing"/>
            <w:rPr>
              <w:rFonts w:asciiTheme="minorHAnsi" w:hAnsiTheme="minorHAnsi" w:cstheme="minorHAnsi"/>
              <w:szCs w:val="24"/>
            </w:rPr>
          </w:pPr>
          <w:r w:rsidRPr="00067A3E">
            <w:rPr>
              <w:rStyle w:val="PlaceholderText"/>
              <w:rFonts w:asciiTheme="minorHAnsi" w:hAnsiTheme="minorHAnsi" w:cstheme="minorHAnsi"/>
              <w:color w:val="auto"/>
              <w:szCs w:val="24"/>
            </w:rPr>
            <w:t>Strategic Plan Connection-Goal 4 Operations &amp; Fiscal</w:t>
          </w:r>
          <w:r w:rsidR="00073B10" w:rsidRPr="00067A3E">
            <w:rPr>
              <w:rStyle w:val="PlaceholderText"/>
              <w:rFonts w:asciiTheme="minorHAnsi" w:hAnsiTheme="minorHAnsi" w:cstheme="minorHAnsi"/>
              <w:color w:val="auto"/>
              <w:szCs w:val="24"/>
            </w:rPr>
            <w:t xml:space="preserve"> Responsibility- 4E </w:t>
          </w:r>
          <w:r w:rsidR="00073B10" w:rsidRPr="00067A3E">
            <w:rPr>
              <w:rStyle w:val="PlaceholderText"/>
              <w:rFonts w:asciiTheme="minorHAnsi" w:hAnsiTheme="minorHAnsi" w:cstheme="minorHAnsi"/>
              <w:szCs w:val="24"/>
            </w:rPr>
            <w:t>“</w:t>
          </w:r>
          <w:r w:rsidR="00073B10" w:rsidRPr="00067A3E">
            <w:rPr>
              <w:rFonts w:asciiTheme="minorHAnsi" w:hAnsiTheme="minorHAnsi" w:cstheme="minorHAnsi"/>
              <w:color w:val="000000"/>
              <w:szCs w:val="24"/>
            </w:rPr>
            <w:t>Boone County Schools will provide safe, clean, learner ready facilities”.</w:t>
          </w: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728AF2D" w:rsidR="00D072A8" w:rsidRPr="006F0552" w:rsidRDefault="006F6AF5" w:rsidP="00760BF5">
          <w:pPr>
            <w:pStyle w:val="NoSpacing"/>
            <w:ind w:left="270"/>
            <w:rPr>
              <w:rFonts w:asciiTheme="minorHAnsi" w:hAnsiTheme="minorHAnsi" w:cstheme="minorHAnsi"/>
            </w:rPr>
          </w:pPr>
          <w:r>
            <w:rPr>
              <w:rFonts w:asciiTheme="minorHAnsi" w:hAnsiTheme="minorHAnsi" w:cstheme="minorHAnsi"/>
            </w:rPr>
            <w:t>$17,390.00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558D21C" w:rsidR="00DE0B82" w:rsidRDefault="006F6AF5"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D4F323A" w:rsidR="00D072A8" w:rsidRPr="008A2749" w:rsidRDefault="006F6AF5" w:rsidP="00D072A8">
          <w:pPr>
            <w:pStyle w:val="NoSpacing"/>
            <w:rPr>
              <w:rFonts w:asciiTheme="minorHAnsi" w:hAnsiTheme="minorHAnsi" w:cstheme="minorHAnsi"/>
            </w:rPr>
          </w:pPr>
          <w:r>
            <w:t>We</w:t>
          </w:r>
          <w:r w:rsidRPr="002F6297">
            <w:t xml:space="preserve"> recommend the board approve </w:t>
          </w:r>
          <w:r>
            <w:t>Vector Solutions’</w:t>
          </w:r>
          <w:r w:rsidRPr="002F6297">
            <w:t xml:space="preserve"> </w:t>
          </w:r>
          <w:r>
            <w:t>Schedule A--Renewal</w:t>
          </w:r>
          <w:r w:rsidRPr="002F6297">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lastRenderedPageBreak/>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4729DF70" w14:textId="2C6DA83A" w:rsidR="006F6AF5" w:rsidRDefault="006F6AF5" w:rsidP="00D072A8">
          <w:pPr>
            <w:pStyle w:val="NoSpacing"/>
            <w:rPr>
              <w:rFonts w:asciiTheme="minorHAnsi" w:hAnsiTheme="minorHAnsi" w:cstheme="minorHAnsi"/>
            </w:rPr>
          </w:pPr>
          <w:r>
            <w:rPr>
              <w:rFonts w:asciiTheme="minorHAnsi" w:hAnsiTheme="minorHAnsi" w:cstheme="minorHAnsi"/>
            </w:rPr>
            <w:t>Kathleen G. Reutman, Executive Director, Student /Community Services</w:t>
          </w:r>
        </w:p>
        <w:p w14:paraId="05DB7910" w14:textId="49B45B8B" w:rsidR="006F6AF5" w:rsidRDefault="006F6AF5" w:rsidP="00D072A8">
          <w:pPr>
            <w:pStyle w:val="NoSpacing"/>
            <w:rPr>
              <w:rFonts w:asciiTheme="minorHAnsi" w:hAnsiTheme="minorHAnsi" w:cstheme="minorHAnsi"/>
            </w:rPr>
          </w:pPr>
          <w:r>
            <w:rPr>
              <w:rFonts w:asciiTheme="minorHAnsi" w:hAnsiTheme="minorHAnsi" w:cstheme="minorHAnsi"/>
            </w:rPr>
            <w:t>Dr. James Detwiler, Deputy Superintendent, Learning Support Services, CAO</w:t>
          </w:r>
        </w:p>
        <w:p w14:paraId="1C2622F2" w14:textId="36D5E7C9" w:rsidR="00D072A8" w:rsidRPr="00D072A8" w:rsidRDefault="00067A3E" w:rsidP="00D072A8">
          <w:pPr>
            <w:pStyle w:val="NoSpacing"/>
            <w:rPr>
              <w:rFonts w:asciiTheme="minorHAnsi" w:hAnsiTheme="minorHAnsi" w:cstheme="minorHAnsi"/>
            </w:rPr>
          </w:pP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844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03590">
    <w:abstractNumId w:val="12"/>
  </w:num>
  <w:num w:numId="3" w16cid:durableId="1407722401">
    <w:abstractNumId w:val="8"/>
  </w:num>
  <w:num w:numId="4" w16cid:durableId="2124493297">
    <w:abstractNumId w:val="13"/>
  </w:num>
  <w:num w:numId="5" w16cid:durableId="387730999">
    <w:abstractNumId w:val="6"/>
  </w:num>
  <w:num w:numId="6" w16cid:durableId="931935160">
    <w:abstractNumId w:val="0"/>
  </w:num>
  <w:num w:numId="7" w16cid:durableId="1259286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411576">
    <w:abstractNumId w:val="16"/>
  </w:num>
  <w:num w:numId="9" w16cid:durableId="876431568">
    <w:abstractNumId w:val="1"/>
  </w:num>
  <w:num w:numId="10" w16cid:durableId="66808130">
    <w:abstractNumId w:val="15"/>
  </w:num>
  <w:num w:numId="11" w16cid:durableId="796336844">
    <w:abstractNumId w:val="19"/>
  </w:num>
  <w:num w:numId="12" w16cid:durableId="1906721801">
    <w:abstractNumId w:val="7"/>
  </w:num>
  <w:num w:numId="13" w16cid:durableId="171915081">
    <w:abstractNumId w:val="10"/>
  </w:num>
  <w:num w:numId="14" w16cid:durableId="1917324370">
    <w:abstractNumId w:val="9"/>
  </w:num>
  <w:num w:numId="15" w16cid:durableId="1006403294">
    <w:abstractNumId w:val="17"/>
  </w:num>
  <w:num w:numId="16" w16cid:durableId="1065571652">
    <w:abstractNumId w:val="2"/>
  </w:num>
  <w:num w:numId="17" w16cid:durableId="1027944568">
    <w:abstractNumId w:val="5"/>
  </w:num>
  <w:num w:numId="18" w16cid:durableId="1520851057">
    <w:abstractNumId w:val="14"/>
  </w:num>
  <w:num w:numId="19" w16cid:durableId="631521202">
    <w:abstractNumId w:val="18"/>
  </w:num>
  <w:num w:numId="20" w16cid:durableId="588198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228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0667"/>
    <w:rsid w:val="00062AFE"/>
    <w:rsid w:val="000662E4"/>
    <w:rsid w:val="00067A3E"/>
    <w:rsid w:val="00073B10"/>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6AF5"/>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07D4"/>
    <w:rsid w:val="009A1CD5"/>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AD834A72E5AB4B20A5C8417B979194B0"/>
        <w:category>
          <w:name w:val="General"/>
          <w:gallery w:val="placeholder"/>
        </w:category>
        <w:types>
          <w:type w:val="bbPlcHdr"/>
        </w:types>
        <w:behaviors>
          <w:behavior w:val="content"/>
        </w:behaviors>
        <w:guid w:val="{FEDE9C3B-A2FB-47FF-BCB9-63664C568541}"/>
      </w:docPartPr>
      <w:docPartBody>
        <w:p w:rsidR="005D085F" w:rsidRDefault="003C3928" w:rsidP="003C3928">
          <w:pPr>
            <w:pStyle w:val="AD834A72E5AB4B20A5C8417B979194B0"/>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3C3928"/>
    <w:rsid w:val="00406556"/>
    <w:rsid w:val="00445713"/>
    <w:rsid w:val="004574D0"/>
    <w:rsid w:val="004D3C03"/>
    <w:rsid w:val="005D085F"/>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928"/>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AD834A72E5AB4B20A5C8417B979194B0">
    <w:name w:val="AD834A72E5AB4B20A5C8417B979194B0"/>
    <w:rsid w:val="003C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2021-03-03T22:03:00Z</cp:lastPrinted>
  <dcterms:created xsi:type="dcterms:W3CDTF">2023-07-06T19:52:00Z</dcterms:created>
  <dcterms:modified xsi:type="dcterms:W3CDTF">2023-07-06T19:52:00Z</dcterms:modified>
</cp:coreProperties>
</file>