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1A6B618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6411AE">
        <w:rPr>
          <w:rFonts w:eastAsia="Times New Roman" w:cstheme="minorHAnsi"/>
          <w:color w:val="000000"/>
          <w:sz w:val="24"/>
          <w:szCs w:val="24"/>
        </w:rPr>
        <w:t>06/2</w:t>
      </w:r>
      <w:r w:rsidR="00F17804">
        <w:rPr>
          <w:rFonts w:eastAsia="Times New Roman" w:cstheme="minorHAnsi"/>
          <w:color w:val="000000"/>
          <w:sz w:val="24"/>
          <w:szCs w:val="24"/>
        </w:rPr>
        <w:t>0</w:t>
      </w:r>
      <w:r w:rsidR="006411AE">
        <w:rPr>
          <w:rFonts w:eastAsia="Times New Roman" w:cstheme="minorHAnsi"/>
          <w:color w:val="000000"/>
          <w:sz w:val="24"/>
          <w:szCs w:val="24"/>
        </w:rPr>
        <w:t>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4A4692BA" w:rsidR="00947F0C" w:rsidRDefault="006411AE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Longbranch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Elementary School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11805E7E" w:rsidR="008D63B4" w:rsidRPr="008D63B4" w:rsidRDefault="006411AE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Franklin Covey </w:t>
      </w:r>
    </w:p>
    <w:p w14:paraId="1BF841D9" w14:textId="04B5C764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4CAF02F8" w14:textId="7111D469" w:rsidR="006411AE" w:rsidRPr="008D63B4" w:rsidRDefault="006411AE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Leader in Me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7823FC99" w:rsidR="00947F0C" w:rsidRPr="00947F0C" w:rsidRDefault="006411AE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07/01/2023 – 07/01/2028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41A31E84" w14:textId="18EFDF94" w:rsidR="00244A10" w:rsidRDefault="006411AE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411AE">
        <w:rPr>
          <w:rFonts w:eastAsia="Times New Roman" w:cstheme="minorHAnsi"/>
          <w:sz w:val="24"/>
          <w:szCs w:val="24"/>
        </w:rPr>
        <w:t xml:space="preserve">Leader in Me is our operating system at </w:t>
      </w:r>
      <w:proofErr w:type="spellStart"/>
      <w:r w:rsidRPr="006411AE">
        <w:rPr>
          <w:rFonts w:eastAsia="Times New Roman" w:cstheme="minorHAnsi"/>
          <w:sz w:val="24"/>
          <w:szCs w:val="24"/>
        </w:rPr>
        <w:t>Longbranch</w:t>
      </w:r>
      <w:proofErr w:type="spellEnd"/>
      <w:r w:rsidRPr="006411AE">
        <w:rPr>
          <w:rFonts w:eastAsia="Times New Roman" w:cstheme="minorHAnsi"/>
          <w:sz w:val="24"/>
          <w:szCs w:val="24"/>
        </w:rPr>
        <w:t xml:space="preserve">.  It has three main domains of academics, culture, and leadership in which </w:t>
      </w:r>
      <w:r w:rsidR="003B010F" w:rsidRPr="006411AE">
        <w:rPr>
          <w:rFonts w:eastAsia="Times New Roman" w:cstheme="minorHAnsi"/>
          <w:sz w:val="24"/>
          <w:szCs w:val="24"/>
        </w:rPr>
        <w:t>all</w:t>
      </w:r>
      <w:r w:rsidRPr="006411AE">
        <w:rPr>
          <w:rFonts w:eastAsia="Times New Roman" w:cstheme="minorHAnsi"/>
          <w:sz w:val="24"/>
          <w:szCs w:val="24"/>
        </w:rPr>
        <w:t xml:space="preserve"> our instructional, PBIS, SEL, and Leadership opportunities are tied to.</w:t>
      </w:r>
      <w:r w:rsidR="00F814B8">
        <w:rPr>
          <w:rFonts w:eastAsia="Times New Roman" w:cstheme="minorHAnsi"/>
          <w:sz w:val="24"/>
          <w:szCs w:val="24"/>
        </w:rPr>
        <w:t xml:space="preserve"> Strategic Connection – Goal 1: World Class Education, (1A) “Develop opportunities for students to demonstrate evidence of their learning in meaningful and personalized ways.”</w:t>
      </w:r>
    </w:p>
    <w:p w14:paraId="561B21F5" w14:textId="77777777" w:rsidR="006411AE" w:rsidRPr="008D63B4" w:rsidRDefault="006411AE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1B212E00" w:rsidR="00244A10" w:rsidRPr="00244A10" w:rsidRDefault="006411AE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$81,819.00</w:t>
      </w:r>
      <w:r w:rsidR="00911A06">
        <w:rPr>
          <w:rFonts w:eastAsia="Times New Roman" w:cstheme="minorHAnsi"/>
          <w:color w:val="000000"/>
          <w:sz w:val="24"/>
          <w:szCs w:val="24"/>
        </w:rPr>
        <w:t xml:space="preserve"> for 5 years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2E1D10B4" w:rsidR="0050436D" w:rsidRPr="0050436D" w:rsidRDefault="006411AE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SBDM &amp; PTO</w:t>
      </w:r>
    </w:p>
    <w:p w14:paraId="48E7B869" w14:textId="2C16A69A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C023A48" w14:textId="3A501A83" w:rsidR="006411AE" w:rsidRPr="006411AE" w:rsidRDefault="006411AE" w:rsidP="0050436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411AE">
        <w:rPr>
          <w:rFonts w:eastAsia="Times New Roman" w:cstheme="minorHAnsi"/>
          <w:color w:val="000000"/>
          <w:sz w:val="24"/>
          <w:szCs w:val="24"/>
        </w:rPr>
        <w:t xml:space="preserve">     PTO </w:t>
      </w:r>
      <w:r>
        <w:rPr>
          <w:rFonts w:eastAsia="Times New Roman" w:cstheme="minorHAnsi"/>
          <w:color w:val="000000"/>
          <w:sz w:val="24"/>
          <w:szCs w:val="24"/>
        </w:rPr>
        <w:t>to cover partial cost of $8,500.00 annually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3C5602CB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</w:t>
      </w:r>
      <w:r w:rsidR="006411AE">
        <w:rPr>
          <w:rFonts w:ascii="Calibri" w:eastAsia="Times New Roman" w:hAnsi="Calibri" w:cs="Calibri"/>
          <w:color w:val="000000"/>
          <w:sz w:val="24"/>
          <w:szCs w:val="24"/>
        </w:rPr>
        <w:t xml:space="preserve">agreement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3FD4514F" w:rsidR="0050436D" w:rsidRPr="0050436D" w:rsidRDefault="006411AE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Stephanie Stambaugh, Principal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B9A5" w14:textId="77777777" w:rsidR="00C6381E" w:rsidRDefault="00C6381E" w:rsidP="006B2D64">
      <w:pPr>
        <w:spacing w:after="0" w:line="240" w:lineRule="auto"/>
      </w:pPr>
      <w:r>
        <w:separator/>
      </w:r>
    </w:p>
  </w:endnote>
  <w:endnote w:type="continuationSeparator" w:id="0">
    <w:p w14:paraId="42A0FF51" w14:textId="77777777" w:rsidR="00C6381E" w:rsidRDefault="00C6381E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EF34" w14:textId="77777777" w:rsidR="00C6381E" w:rsidRDefault="00C6381E" w:rsidP="006B2D64">
      <w:pPr>
        <w:spacing w:after="0" w:line="240" w:lineRule="auto"/>
      </w:pPr>
      <w:r>
        <w:separator/>
      </w:r>
    </w:p>
  </w:footnote>
  <w:footnote w:type="continuationSeparator" w:id="0">
    <w:p w14:paraId="75A6C4B9" w14:textId="77777777" w:rsidR="00C6381E" w:rsidRDefault="00C6381E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3079A2"/>
    <w:rsid w:val="003B010F"/>
    <w:rsid w:val="00493295"/>
    <w:rsid w:val="0050436D"/>
    <w:rsid w:val="0050484C"/>
    <w:rsid w:val="0055522D"/>
    <w:rsid w:val="005F14E7"/>
    <w:rsid w:val="006411AE"/>
    <w:rsid w:val="006B2D64"/>
    <w:rsid w:val="007749B6"/>
    <w:rsid w:val="00804C90"/>
    <w:rsid w:val="008D63B4"/>
    <w:rsid w:val="00911A06"/>
    <w:rsid w:val="009238DC"/>
    <w:rsid w:val="009302DD"/>
    <w:rsid w:val="00947F0C"/>
    <w:rsid w:val="009B2633"/>
    <w:rsid w:val="00B83533"/>
    <w:rsid w:val="00C6381E"/>
    <w:rsid w:val="00C806F0"/>
    <w:rsid w:val="00CB6B95"/>
    <w:rsid w:val="00F17804"/>
    <w:rsid w:val="00F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7</cp:revision>
  <cp:lastPrinted>2023-06-22T14:07:00Z</cp:lastPrinted>
  <dcterms:created xsi:type="dcterms:W3CDTF">2023-06-22T14:07:00Z</dcterms:created>
  <dcterms:modified xsi:type="dcterms:W3CDTF">2023-07-06T18:30:00Z</dcterms:modified>
</cp:coreProperties>
</file>