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AAB2" w14:textId="5C393751" w:rsidR="003231C8" w:rsidRDefault="003231C8" w:rsidP="005B6700">
      <w:pPr>
        <w:spacing w:after="40" w:line="240" w:lineRule="auto"/>
        <w:rPr>
          <w:rFonts w:ascii="DIN Pro" w:hAnsi="DIN Pro"/>
          <w:b/>
          <w:sz w:val="28"/>
        </w:rPr>
      </w:pPr>
      <w:r>
        <w:rPr>
          <w:rFonts w:ascii="DIN Pro" w:hAnsi="DIN Pro"/>
          <w:b/>
          <w:noProof/>
          <w:sz w:val="28"/>
        </w:rPr>
        <w:drawing>
          <wp:anchor distT="0" distB="0" distL="114300" distR="114300" simplePos="0" relativeHeight="251657216" behindDoc="1" locked="0" layoutInCell="1" allowOverlap="1" wp14:anchorId="18FFD858" wp14:editId="1A0BF771">
            <wp:simplePos x="0" y="0"/>
            <wp:positionH relativeFrom="margin">
              <wp:align>left</wp:align>
            </wp:positionH>
            <wp:positionV relativeFrom="paragraph">
              <wp:posOffset>5080</wp:posOffset>
            </wp:positionV>
            <wp:extent cx="590550" cy="805497"/>
            <wp:effectExtent l="0" t="0" r="0" b="0"/>
            <wp:wrapTight wrapText="bothSides">
              <wp:wrapPolygon edited="0">
                <wp:start x="0" y="0"/>
                <wp:lineTo x="1394" y="17375"/>
                <wp:lineTo x="6271" y="20953"/>
                <wp:lineTo x="9755" y="20953"/>
                <wp:lineTo x="17419" y="16864"/>
                <wp:lineTo x="20206" y="14820"/>
                <wp:lineTo x="19510" y="5110"/>
                <wp:lineTo x="18116" y="1533"/>
                <wp:lineTo x="146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805497"/>
                    </a:xfrm>
                    <a:prstGeom prst="rect">
                      <a:avLst/>
                    </a:prstGeom>
                  </pic:spPr>
                </pic:pic>
              </a:graphicData>
            </a:graphic>
          </wp:anchor>
        </w:drawing>
      </w:r>
    </w:p>
    <w:p w14:paraId="0A437B52" w14:textId="22DDE378" w:rsidR="00AC2396" w:rsidRPr="003231C8" w:rsidRDefault="00AC2396" w:rsidP="005B6700">
      <w:pPr>
        <w:spacing w:after="40" w:line="240" w:lineRule="auto"/>
        <w:rPr>
          <w:rFonts w:ascii="DIN Pro" w:hAnsi="DIN Pro"/>
          <w:b/>
          <w:sz w:val="28"/>
        </w:rPr>
      </w:pPr>
      <w:r w:rsidRPr="003231C8">
        <w:rPr>
          <w:rFonts w:ascii="DIN Pro" w:hAnsi="DIN Pro"/>
          <w:b/>
          <w:sz w:val="28"/>
        </w:rPr>
        <w:t>Communication Updates-</w:t>
      </w:r>
      <w:r w:rsidR="00B912D7" w:rsidRPr="003231C8">
        <w:rPr>
          <w:rFonts w:ascii="DIN Pro" w:hAnsi="DIN Pro"/>
          <w:b/>
          <w:sz w:val="28"/>
        </w:rPr>
        <w:t xml:space="preserve"> </w:t>
      </w:r>
      <w:r w:rsidR="0074319D">
        <w:rPr>
          <w:rFonts w:ascii="DIN Pro" w:hAnsi="DIN Pro"/>
          <w:b/>
          <w:sz w:val="28"/>
        </w:rPr>
        <w:t>May</w:t>
      </w:r>
      <w:r w:rsidR="00E354DB" w:rsidRPr="003231C8">
        <w:rPr>
          <w:rFonts w:ascii="DIN Pro" w:hAnsi="DIN Pro"/>
          <w:b/>
          <w:sz w:val="28"/>
        </w:rPr>
        <w:t xml:space="preserve"> 202</w:t>
      </w:r>
      <w:r w:rsidR="00994DBE">
        <w:rPr>
          <w:rFonts w:ascii="DIN Pro" w:hAnsi="DIN Pro"/>
          <w:b/>
          <w:sz w:val="28"/>
        </w:rPr>
        <w:t>3</w:t>
      </w:r>
    </w:p>
    <w:p w14:paraId="59DEB195" w14:textId="01909BC8" w:rsidR="00B677FB" w:rsidRPr="003231C8" w:rsidRDefault="005B6700" w:rsidP="003F22F4">
      <w:pPr>
        <w:spacing w:after="40" w:line="240" w:lineRule="auto"/>
        <w:rPr>
          <w:rFonts w:ascii="DIN Pro" w:hAnsi="DIN Pro"/>
          <w:sz w:val="28"/>
        </w:rPr>
      </w:pPr>
      <w:r w:rsidRPr="003231C8">
        <w:rPr>
          <w:rFonts w:ascii="DIN Pro" w:hAnsi="DIN Pro"/>
          <w:sz w:val="28"/>
        </w:rPr>
        <w:t xml:space="preserve">Candace Gibson- </w:t>
      </w:r>
      <w:r w:rsidRPr="003231C8">
        <w:rPr>
          <w:rFonts w:ascii="DIN Pro" w:hAnsi="DIN Pro"/>
          <w:i/>
          <w:sz w:val="28"/>
        </w:rPr>
        <w:t>Communication</w:t>
      </w:r>
      <w:r w:rsidR="00145E9A">
        <w:rPr>
          <w:rFonts w:ascii="DIN Pro" w:hAnsi="DIN Pro"/>
          <w:i/>
          <w:sz w:val="28"/>
        </w:rPr>
        <w:t>s</w:t>
      </w:r>
      <w:r w:rsidRPr="003231C8">
        <w:rPr>
          <w:rFonts w:ascii="DIN Pro" w:hAnsi="DIN Pro"/>
          <w:i/>
          <w:sz w:val="28"/>
        </w:rPr>
        <w:t xml:space="preserve"> and Outreach Coordinator</w:t>
      </w:r>
    </w:p>
    <w:p w14:paraId="33DD0F51" w14:textId="77777777" w:rsidR="00971F6E" w:rsidRDefault="00971F6E" w:rsidP="003F22F4">
      <w:pPr>
        <w:spacing w:after="40" w:line="240" w:lineRule="auto"/>
        <w:rPr>
          <w:b/>
          <w:u w:val="single"/>
        </w:rPr>
      </w:pPr>
    </w:p>
    <w:p w14:paraId="46981B94" w14:textId="0AF9D1AD" w:rsidR="00005612" w:rsidRDefault="003231C8" w:rsidP="001A44AC">
      <w:pPr>
        <w:spacing w:after="40" w:line="240" w:lineRule="auto"/>
        <w:rPr>
          <w:b/>
          <w:sz w:val="24"/>
          <w:szCs w:val="24"/>
          <w:u w:val="single"/>
        </w:rPr>
      </w:pPr>
      <w:r w:rsidRPr="003231C8">
        <w:rPr>
          <w:b/>
          <w:sz w:val="24"/>
          <w:szCs w:val="24"/>
          <w:u w:val="single"/>
        </w:rPr>
        <w:t>NEWSLETTER</w:t>
      </w:r>
    </w:p>
    <w:p w14:paraId="316F5D2B" w14:textId="403A879D" w:rsidR="0037495C" w:rsidRDefault="0074319D" w:rsidP="001A44AC">
      <w:pPr>
        <w:spacing w:after="40" w:line="240" w:lineRule="auto"/>
        <w:rPr>
          <w:szCs w:val="24"/>
        </w:rPr>
      </w:pPr>
      <w:r>
        <w:rPr>
          <w:szCs w:val="24"/>
        </w:rPr>
        <w:t xml:space="preserve">Newsletter interactions continue to stay higher with Smore than Mailchimp. The most interesting thing I’ve noticed about the increase in views is that we consistently have more email views than subscribers. This indicates that people are not only reading </w:t>
      </w:r>
      <w:r w:rsidR="00FF2B05">
        <w:rPr>
          <w:szCs w:val="24"/>
        </w:rPr>
        <w:t>the newsletter via email</w:t>
      </w:r>
      <w:r>
        <w:rPr>
          <w:szCs w:val="24"/>
        </w:rPr>
        <w:t xml:space="preserve">, but </w:t>
      </w:r>
      <w:r w:rsidR="00FF2B05">
        <w:rPr>
          <w:szCs w:val="24"/>
        </w:rPr>
        <w:t>are passing it along to</w:t>
      </w:r>
      <w:r>
        <w:rPr>
          <w:szCs w:val="24"/>
        </w:rPr>
        <w:t xml:space="preserve"> others.</w:t>
      </w:r>
    </w:p>
    <w:p w14:paraId="363A8B8D" w14:textId="77777777" w:rsidR="005A2798" w:rsidRPr="00246619" w:rsidRDefault="005A2798" w:rsidP="001A44AC">
      <w:pPr>
        <w:spacing w:after="40" w:line="240" w:lineRule="auto"/>
        <w:rPr>
          <w:szCs w:val="24"/>
        </w:rPr>
      </w:pPr>
    </w:p>
    <w:p w14:paraId="443EE0CA" w14:textId="0D797E81" w:rsidR="00AC4F69" w:rsidRDefault="00746181" w:rsidP="00746181">
      <w:pPr>
        <w:spacing w:after="40" w:line="240" w:lineRule="auto"/>
        <w:jc w:val="center"/>
        <w:rPr>
          <w:b/>
          <w:u w:val="single"/>
        </w:rPr>
      </w:pPr>
      <w:r>
        <w:rPr>
          <w:b/>
          <w:noProof/>
          <w:u w:val="single"/>
        </w:rPr>
        <w:drawing>
          <wp:inline distT="0" distB="0" distL="0" distR="0" wp14:anchorId="08F6E0C6" wp14:editId="349E19D4">
            <wp:extent cx="3911762" cy="3264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re analytics.jpg"/>
                    <pic:cNvPicPr/>
                  </pic:nvPicPr>
                  <pic:blipFill>
                    <a:blip r:embed="rId9">
                      <a:extLst>
                        <a:ext uri="{28A0092B-C50C-407E-A947-70E740481C1C}">
                          <a14:useLocalDpi xmlns:a14="http://schemas.microsoft.com/office/drawing/2010/main" val="0"/>
                        </a:ext>
                      </a:extLst>
                    </a:blip>
                    <a:stretch>
                      <a:fillRect/>
                    </a:stretch>
                  </pic:blipFill>
                  <pic:spPr>
                    <a:xfrm>
                      <a:off x="0" y="0"/>
                      <a:ext cx="3911762" cy="3264206"/>
                    </a:xfrm>
                    <a:prstGeom prst="rect">
                      <a:avLst/>
                    </a:prstGeom>
                  </pic:spPr>
                </pic:pic>
              </a:graphicData>
            </a:graphic>
          </wp:inline>
        </w:drawing>
      </w:r>
    </w:p>
    <w:p w14:paraId="7F607E1C" w14:textId="77777777" w:rsidR="00441265" w:rsidRDefault="00441265" w:rsidP="003F22F4">
      <w:pPr>
        <w:spacing w:after="40" w:line="240" w:lineRule="auto"/>
        <w:rPr>
          <w:b/>
          <w:sz w:val="24"/>
          <w:u w:val="single"/>
        </w:rPr>
      </w:pPr>
    </w:p>
    <w:p w14:paraId="241CA0BA" w14:textId="5340FE16" w:rsidR="006A6F87" w:rsidRPr="003231C8" w:rsidRDefault="003231C8" w:rsidP="003F22F4">
      <w:pPr>
        <w:spacing w:after="40" w:line="240" w:lineRule="auto"/>
        <w:rPr>
          <w:b/>
          <w:sz w:val="24"/>
          <w:u w:val="single"/>
        </w:rPr>
      </w:pPr>
      <w:r w:rsidRPr="003231C8">
        <w:rPr>
          <w:b/>
          <w:sz w:val="24"/>
          <w:u w:val="single"/>
        </w:rPr>
        <w:t>SOCIAL MEDIA</w:t>
      </w:r>
    </w:p>
    <w:p w14:paraId="41FED4E6" w14:textId="0A3B668D" w:rsidR="005A2798" w:rsidRDefault="005A2798" w:rsidP="005A2798">
      <w:r>
        <w:t>Facebook</w:t>
      </w:r>
      <w:r w:rsidR="002D0A89">
        <w:t xml:space="preserve"> user</w:t>
      </w:r>
      <w:r>
        <w:t xml:space="preserve"> reach was slightly lower this month (2,500 less), but the number of times people engaged with our posts was higher (1,000 more)! Content over the past month has shifted from a prioritization of classroom images to information about end of year activities. April-May benefits from a higher number of announcement posts, and many people turn to Facebook for last minute questions/changes. </w:t>
      </w:r>
    </w:p>
    <w:p w14:paraId="12C98786" w14:textId="75A6D62E" w:rsidR="00BB10D1" w:rsidRDefault="005A2798" w:rsidP="005A2798">
      <w:r>
        <w:t>Our numbers on Twitter have taken a sharp decline in recent months, despite</w:t>
      </w:r>
      <w:r w:rsidR="002D0A89">
        <w:t xml:space="preserve"> steady communication. The timing </w:t>
      </w:r>
      <w:r w:rsidR="00FF2B05">
        <w:t>of</w:t>
      </w:r>
      <w:bookmarkStart w:id="0" w:name="_GoBack"/>
      <w:bookmarkEnd w:id="0"/>
      <w:r w:rsidR="002D0A89">
        <w:t xml:space="preserve"> this decline can be directly tied to decisions made by Twitter’s new owner. With the introduction of paid “verified” accounts, the algorithm now deprioritizes account that do not pay $8/month for the “blue check.” Our Twitter audience is mostly education professionals/colleagues, so this change does not affect our ability to effectively communicate with BISD families.  </w:t>
      </w:r>
    </w:p>
    <w:tbl>
      <w:tblPr>
        <w:tblStyle w:val="TableGrid"/>
        <w:tblW w:w="0" w:type="auto"/>
        <w:jc w:val="center"/>
        <w:tblLook w:val="04A0" w:firstRow="1" w:lastRow="0" w:firstColumn="1" w:lastColumn="0" w:noHBand="0" w:noVBand="1"/>
      </w:tblPr>
      <w:tblGrid>
        <w:gridCol w:w="4675"/>
        <w:gridCol w:w="3960"/>
      </w:tblGrid>
      <w:tr w:rsidR="0078548B" w14:paraId="26DCCE44" w14:textId="77777777" w:rsidTr="0040584B">
        <w:trPr>
          <w:jc w:val="center"/>
        </w:trPr>
        <w:tc>
          <w:tcPr>
            <w:tcW w:w="8635" w:type="dxa"/>
            <w:gridSpan w:val="2"/>
          </w:tcPr>
          <w:p w14:paraId="01D015B1" w14:textId="77777777" w:rsidR="0078548B" w:rsidRPr="0078548B" w:rsidRDefault="0078548B" w:rsidP="0078548B">
            <w:r>
              <w:t>FACEBOOK MONTHLY IMPACT</w:t>
            </w:r>
          </w:p>
        </w:tc>
      </w:tr>
      <w:tr w:rsidR="009E7539" w14:paraId="26182000" w14:textId="77777777" w:rsidTr="0008061A">
        <w:trPr>
          <w:jc w:val="center"/>
        </w:trPr>
        <w:tc>
          <w:tcPr>
            <w:tcW w:w="4675" w:type="dxa"/>
          </w:tcPr>
          <w:p w14:paraId="7FE1CB90" w14:textId="7FBC4BE8" w:rsidR="009E7539" w:rsidRPr="006A6709" w:rsidRDefault="005C19A0" w:rsidP="009E7539">
            <w:r>
              <w:t>Total</w:t>
            </w:r>
            <w:r w:rsidR="009E7539" w:rsidRPr="006A6709">
              <w:t xml:space="preserve"> </w:t>
            </w:r>
            <w:r w:rsidR="009E7539">
              <w:t xml:space="preserve">post </w:t>
            </w:r>
            <w:proofErr w:type="gramStart"/>
            <w:r w:rsidR="009E7539">
              <w:t>reach</w:t>
            </w:r>
            <w:proofErr w:type="gramEnd"/>
            <w:r w:rsidR="009E7539" w:rsidRPr="006A6709">
              <w:t xml:space="preserve"> </w:t>
            </w:r>
            <w:r>
              <w:t>this</w:t>
            </w:r>
            <w:r w:rsidR="009E7539" w:rsidRPr="006A6709">
              <w:t xml:space="preserve"> month</w:t>
            </w:r>
          </w:p>
        </w:tc>
        <w:tc>
          <w:tcPr>
            <w:tcW w:w="3960" w:type="dxa"/>
          </w:tcPr>
          <w:p w14:paraId="144B4163" w14:textId="57345487" w:rsidR="009E7539" w:rsidRPr="006A6709" w:rsidRDefault="005A2798" w:rsidP="009E7539">
            <w:r>
              <w:t>12,865</w:t>
            </w:r>
          </w:p>
        </w:tc>
      </w:tr>
      <w:tr w:rsidR="009E7539" w14:paraId="522E525E" w14:textId="77777777" w:rsidTr="0008061A">
        <w:trPr>
          <w:jc w:val="center"/>
        </w:trPr>
        <w:tc>
          <w:tcPr>
            <w:tcW w:w="4675" w:type="dxa"/>
          </w:tcPr>
          <w:p w14:paraId="069059D9" w14:textId="0146698E" w:rsidR="009E7539" w:rsidRPr="006A6709" w:rsidRDefault="005C19A0" w:rsidP="009E7539">
            <w:r>
              <w:t>Total</w:t>
            </w:r>
            <w:r w:rsidR="009E7539">
              <w:t xml:space="preserve"> post engagement</w:t>
            </w:r>
            <w:r>
              <w:t xml:space="preserve"> (likes, comments, etc)</w:t>
            </w:r>
          </w:p>
        </w:tc>
        <w:tc>
          <w:tcPr>
            <w:tcW w:w="3960" w:type="dxa"/>
          </w:tcPr>
          <w:p w14:paraId="6AD395FF" w14:textId="27666FA7" w:rsidR="009E7539" w:rsidRPr="006A6709" w:rsidRDefault="005A2798" w:rsidP="009E7539">
            <w:r>
              <w:t>9,120</w:t>
            </w:r>
          </w:p>
        </w:tc>
      </w:tr>
      <w:tr w:rsidR="009E7539" w14:paraId="5FECB20B" w14:textId="77777777" w:rsidTr="0008061A">
        <w:trPr>
          <w:jc w:val="center"/>
        </w:trPr>
        <w:tc>
          <w:tcPr>
            <w:tcW w:w="4675" w:type="dxa"/>
          </w:tcPr>
          <w:p w14:paraId="4442ED4C" w14:textId="052B7413" w:rsidR="009E7539" w:rsidRDefault="009E7539" w:rsidP="009E7539">
            <w:r>
              <w:t xml:space="preserve">Number of posts </w:t>
            </w:r>
            <w:r w:rsidR="005C19A0">
              <w:t>this</w:t>
            </w:r>
            <w:r>
              <w:t xml:space="preserve"> month</w:t>
            </w:r>
          </w:p>
        </w:tc>
        <w:tc>
          <w:tcPr>
            <w:tcW w:w="3960" w:type="dxa"/>
          </w:tcPr>
          <w:p w14:paraId="569652A0" w14:textId="40F42CBC" w:rsidR="009E7539" w:rsidRDefault="005A2798" w:rsidP="009E7539">
            <w:r>
              <w:t>52</w:t>
            </w:r>
          </w:p>
        </w:tc>
      </w:tr>
      <w:tr w:rsidR="009E7539" w14:paraId="0BB3DFC8" w14:textId="77777777" w:rsidTr="0008061A">
        <w:trPr>
          <w:jc w:val="center"/>
        </w:trPr>
        <w:tc>
          <w:tcPr>
            <w:tcW w:w="4675" w:type="dxa"/>
          </w:tcPr>
          <w:p w14:paraId="561ACE5E" w14:textId="3623C364" w:rsidR="009E7539" w:rsidRDefault="009E7539" w:rsidP="009E7539">
            <w:r>
              <w:t>New followers</w:t>
            </w:r>
            <w:r w:rsidR="004C7453">
              <w:t>; new page likes</w:t>
            </w:r>
          </w:p>
        </w:tc>
        <w:tc>
          <w:tcPr>
            <w:tcW w:w="3960" w:type="dxa"/>
          </w:tcPr>
          <w:p w14:paraId="5D6BCD67" w14:textId="716C4F83" w:rsidR="009E7539" w:rsidRDefault="00BB10D1" w:rsidP="009E7539">
            <w:r>
              <w:t>+</w:t>
            </w:r>
            <w:r w:rsidR="005A2798">
              <w:t>19</w:t>
            </w:r>
            <w:r>
              <w:t>; +</w:t>
            </w:r>
            <w:r w:rsidR="00E5689B">
              <w:t>1</w:t>
            </w:r>
            <w:r w:rsidR="005A2798">
              <w:t>0</w:t>
            </w:r>
          </w:p>
        </w:tc>
      </w:tr>
      <w:tr w:rsidR="009E7539" w14:paraId="58E6DD7B" w14:textId="77777777" w:rsidTr="0008061A">
        <w:trPr>
          <w:jc w:val="center"/>
        </w:trPr>
        <w:tc>
          <w:tcPr>
            <w:tcW w:w="4675" w:type="dxa"/>
          </w:tcPr>
          <w:p w14:paraId="23D0729A" w14:textId="1B44D6F2" w:rsidR="009E7539" w:rsidRDefault="00D6711D" w:rsidP="009E7539">
            <w:r>
              <w:t>Total shares</w:t>
            </w:r>
          </w:p>
        </w:tc>
        <w:tc>
          <w:tcPr>
            <w:tcW w:w="3960" w:type="dxa"/>
          </w:tcPr>
          <w:p w14:paraId="0EC93AF1" w14:textId="5BB609A7" w:rsidR="009E7539" w:rsidRDefault="005A2798" w:rsidP="009E7539">
            <w:r>
              <w:t>142</w:t>
            </w:r>
          </w:p>
        </w:tc>
      </w:tr>
    </w:tbl>
    <w:p w14:paraId="1586F4C6" w14:textId="0802290E" w:rsidR="00F93B54" w:rsidRDefault="005A2798" w:rsidP="005A2798">
      <w:pPr>
        <w:spacing w:after="40" w:line="240" w:lineRule="auto"/>
        <w:jc w:val="center"/>
        <w:rPr>
          <w:b/>
          <w:sz w:val="24"/>
          <w:u w:val="single"/>
        </w:rPr>
      </w:pPr>
      <w:r>
        <w:rPr>
          <w:noProof/>
        </w:rPr>
        <w:lastRenderedPageBreak/>
        <w:drawing>
          <wp:inline distT="0" distB="0" distL="0" distR="0" wp14:anchorId="55EDB4DC" wp14:editId="2A429734">
            <wp:extent cx="3642995" cy="1836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snapshot.jpg"/>
                    <pic:cNvPicPr/>
                  </pic:nvPicPr>
                  <pic:blipFill rotWithShape="1">
                    <a:blip r:embed="rId10" cstate="print">
                      <a:extLst>
                        <a:ext uri="{28A0092B-C50C-407E-A947-70E740481C1C}">
                          <a14:useLocalDpi xmlns:a14="http://schemas.microsoft.com/office/drawing/2010/main" val="0"/>
                        </a:ext>
                      </a:extLst>
                    </a:blip>
                    <a:srcRect b="39603"/>
                    <a:stretch/>
                  </pic:blipFill>
                  <pic:spPr bwMode="auto">
                    <a:xfrm>
                      <a:off x="0" y="0"/>
                      <a:ext cx="3658390" cy="1843776"/>
                    </a:xfrm>
                    <a:prstGeom prst="rect">
                      <a:avLst/>
                    </a:prstGeom>
                    <a:ln>
                      <a:noFill/>
                    </a:ln>
                    <a:extLst>
                      <a:ext uri="{53640926-AAD7-44D8-BBD7-CCE9431645EC}">
                        <a14:shadowObscured xmlns:a14="http://schemas.microsoft.com/office/drawing/2010/main"/>
                      </a:ext>
                    </a:extLst>
                  </pic:spPr>
                </pic:pic>
              </a:graphicData>
            </a:graphic>
          </wp:inline>
        </w:drawing>
      </w:r>
    </w:p>
    <w:p w14:paraId="532C568A" w14:textId="77777777" w:rsidR="003443C0" w:rsidRDefault="003443C0" w:rsidP="006F6DF5">
      <w:pPr>
        <w:spacing w:after="40" w:line="240" w:lineRule="auto"/>
        <w:rPr>
          <w:b/>
          <w:sz w:val="24"/>
          <w:u w:val="single"/>
        </w:rPr>
      </w:pPr>
    </w:p>
    <w:p w14:paraId="704492B3" w14:textId="0A69E9A0" w:rsidR="00145E9A" w:rsidRPr="00357A62" w:rsidRDefault="00746181" w:rsidP="00357A62">
      <w:pPr>
        <w:spacing w:after="40" w:line="240" w:lineRule="auto"/>
        <w:rPr>
          <w:b/>
          <w:sz w:val="24"/>
          <w:u w:val="single"/>
        </w:rPr>
      </w:pPr>
      <w:r>
        <w:rPr>
          <w:b/>
          <w:sz w:val="24"/>
          <w:u w:val="single"/>
        </w:rPr>
        <w:t xml:space="preserve">ADDITIONAL </w:t>
      </w:r>
      <w:r w:rsidR="00357A62">
        <w:rPr>
          <w:b/>
          <w:sz w:val="24"/>
          <w:u w:val="single"/>
        </w:rPr>
        <w:t>DESIGNS/</w:t>
      </w:r>
      <w:r>
        <w:rPr>
          <w:b/>
          <w:sz w:val="24"/>
          <w:u w:val="single"/>
        </w:rPr>
        <w:t>INFORMATION</w:t>
      </w:r>
    </w:p>
    <w:p w14:paraId="599A7B63" w14:textId="6A244B41" w:rsidR="002D0A89" w:rsidRDefault="002D0A89" w:rsidP="00E354DB">
      <w:r>
        <w:t>The influx of design needs for end-of-year events shifted my attention away from the new website information on the Mission &amp; Vision, Portrait of a Bellevue Graduate, etc. Once graduation is complete, those projects will become my top priority.</w:t>
      </w:r>
    </w:p>
    <w:p w14:paraId="0D67FC85" w14:textId="73CE1108" w:rsidR="002D0A89" w:rsidRDefault="002D0A89" w:rsidP="00E354DB">
      <w:r>
        <w:t xml:space="preserve">In preparation for my departure, I am creating detailed schedules for weekly, monthly, and yearly </w:t>
      </w:r>
      <w:r w:rsidR="00B34D6A">
        <w:t>projects. I will transfer ownership of all previous designs and templates over to my replacement, and will leave detailed notes about our current branding and messaging. In addition, I am reaching out to all current subscription services to inquire about transferring ownership.</w:t>
      </w:r>
    </w:p>
    <w:p w14:paraId="7ECF070B" w14:textId="458B601F" w:rsidR="00357A62" w:rsidRDefault="00B34D6A" w:rsidP="00E354DB">
      <w:r>
        <w:t>On a personal note, I am so grateful to the board and to my colleagues for trusting me to be the voice of this district for the past four years. It has truly been the most rewarding and most challenging work I have ever done. I look forward to seeing what will happen when these responsibilities are transferred to someone who can bring a new perspective and a fresh set of eyes to the work that has been done.</w:t>
      </w:r>
      <w:r w:rsidR="00FF2B05">
        <w:t xml:space="preserve"> And most of all,</w:t>
      </w:r>
      <w:r>
        <w:t xml:space="preserve"> I will continue to support Bellevue Independent Schools as a </w:t>
      </w:r>
      <w:r w:rsidR="00FF2B05">
        <w:t>parent and BEF board member</w:t>
      </w:r>
      <w:r>
        <w:t xml:space="preserve">, and </w:t>
      </w:r>
      <w:r w:rsidR="00FF2B05">
        <w:t xml:space="preserve">I </w:t>
      </w:r>
      <w:r>
        <w:t xml:space="preserve">will always Love </w:t>
      </w:r>
      <w:proofErr w:type="gramStart"/>
      <w:r>
        <w:t>The</w:t>
      </w:r>
      <w:proofErr w:type="gramEnd"/>
      <w:r>
        <w:t xml:space="preserve"> Vue. </w:t>
      </w:r>
    </w:p>
    <w:p w14:paraId="449BBD65" w14:textId="486C07F0" w:rsidR="00B34D6A" w:rsidRPr="00357A62" w:rsidRDefault="00B34D6A" w:rsidP="00E354DB">
      <w:r>
        <w:t xml:space="preserve">Thank you. </w:t>
      </w:r>
    </w:p>
    <w:sectPr w:rsidR="00B34D6A" w:rsidRPr="00357A62"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F544866"/>
    <w:multiLevelType w:val="hybridMultilevel"/>
    <w:tmpl w:val="47C8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A13F5"/>
    <w:multiLevelType w:val="hybridMultilevel"/>
    <w:tmpl w:val="AAE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1"/>
  </w:num>
  <w:num w:numId="6">
    <w:abstractNumId w:val="0"/>
  </w:num>
  <w:num w:numId="7">
    <w:abstractNumId w:val="2"/>
  </w:num>
  <w:num w:numId="8">
    <w:abstractNumId w:val="6"/>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05612"/>
    <w:rsid w:val="00006417"/>
    <w:rsid w:val="00017174"/>
    <w:rsid w:val="000440EC"/>
    <w:rsid w:val="00044A9B"/>
    <w:rsid w:val="00074846"/>
    <w:rsid w:val="0008061A"/>
    <w:rsid w:val="00093FC9"/>
    <w:rsid w:val="000A6406"/>
    <w:rsid w:val="000B751D"/>
    <w:rsid w:val="000F3F06"/>
    <w:rsid w:val="000F74ED"/>
    <w:rsid w:val="00126923"/>
    <w:rsid w:val="00137D86"/>
    <w:rsid w:val="00145E9A"/>
    <w:rsid w:val="00157B12"/>
    <w:rsid w:val="00191407"/>
    <w:rsid w:val="00196E4E"/>
    <w:rsid w:val="001A44AC"/>
    <w:rsid w:val="001B7170"/>
    <w:rsid w:val="001D61D8"/>
    <w:rsid w:val="001D6560"/>
    <w:rsid w:val="001D7A5F"/>
    <w:rsid w:val="001E47B9"/>
    <w:rsid w:val="001E6F02"/>
    <w:rsid w:val="002039A9"/>
    <w:rsid w:val="00216740"/>
    <w:rsid w:val="00216CCF"/>
    <w:rsid w:val="00240F17"/>
    <w:rsid w:val="00246619"/>
    <w:rsid w:val="00250B57"/>
    <w:rsid w:val="002565D4"/>
    <w:rsid w:val="00262B65"/>
    <w:rsid w:val="00267669"/>
    <w:rsid w:val="002B027B"/>
    <w:rsid w:val="002C0A3A"/>
    <w:rsid w:val="002D0A89"/>
    <w:rsid w:val="002D7145"/>
    <w:rsid w:val="002D71A0"/>
    <w:rsid w:val="002E34ED"/>
    <w:rsid w:val="002E380C"/>
    <w:rsid w:val="002F5A6D"/>
    <w:rsid w:val="003070F8"/>
    <w:rsid w:val="003231C8"/>
    <w:rsid w:val="00325A71"/>
    <w:rsid w:val="003443C0"/>
    <w:rsid w:val="00351C04"/>
    <w:rsid w:val="00357A62"/>
    <w:rsid w:val="003602A6"/>
    <w:rsid w:val="00361618"/>
    <w:rsid w:val="00362F65"/>
    <w:rsid w:val="0037495C"/>
    <w:rsid w:val="00375BCE"/>
    <w:rsid w:val="003777BE"/>
    <w:rsid w:val="00391F6C"/>
    <w:rsid w:val="00393A47"/>
    <w:rsid w:val="003979F4"/>
    <w:rsid w:val="003A56E6"/>
    <w:rsid w:val="003D5D61"/>
    <w:rsid w:val="003E5D69"/>
    <w:rsid w:val="003F22F4"/>
    <w:rsid w:val="00404261"/>
    <w:rsid w:val="0040584B"/>
    <w:rsid w:val="0041635D"/>
    <w:rsid w:val="00431272"/>
    <w:rsid w:val="00431A6D"/>
    <w:rsid w:val="00434168"/>
    <w:rsid w:val="0043578F"/>
    <w:rsid w:val="00437CEB"/>
    <w:rsid w:val="00441265"/>
    <w:rsid w:val="00450547"/>
    <w:rsid w:val="004576C1"/>
    <w:rsid w:val="004723B2"/>
    <w:rsid w:val="004867DC"/>
    <w:rsid w:val="004969BA"/>
    <w:rsid w:val="0049731E"/>
    <w:rsid w:val="004C3199"/>
    <w:rsid w:val="004C340D"/>
    <w:rsid w:val="004C7453"/>
    <w:rsid w:val="004D07BD"/>
    <w:rsid w:val="004F6C80"/>
    <w:rsid w:val="00505377"/>
    <w:rsid w:val="00515B10"/>
    <w:rsid w:val="00517E09"/>
    <w:rsid w:val="0052083C"/>
    <w:rsid w:val="00530001"/>
    <w:rsid w:val="00547505"/>
    <w:rsid w:val="0059442F"/>
    <w:rsid w:val="0059599C"/>
    <w:rsid w:val="005A2798"/>
    <w:rsid w:val="005B0B41"/>
    <w:rsid w:val="005B6700"/>
    <w:rsid w:val="005C19A0"/>
    <w:rsid w:val="005D73BD"/>
    <w:rsid w:val="005F40AC"/>
    <w:rsid w:val="005F5A4D"/>
    <w:rsid w:val="00610AF2"/>
    <w:rsid w:val="00620A65"/>
    <w:rsid w:val="00624F71"/>
    <w:rsid w:val="00627228"/>
    <w:rsid w:val="00631DAA"/>
    <w:rsid w:val="00634F80"/>
    <w:rsid w:val="0065206A"/>
    <w:rsid w:val="0065206E"/>
    <w:rsid w:val="00652A15"/>
    <w:rsid w:val="00652EA3"/>
    <w:rsid w:val="00656AEB"/>
    <w:rsid w:val="006660E5"/>
    <w:rsid w:val="00675CBE"/>
    <w:rsid w:val="006801B9"/>
    <w:rsid w:val="006920C4"/>
    <w:rsid w:val="006A0BB4"/>
    <w:rsid w:val="006A1A65"/>
    <w:rsid w:val="006A6709"/>
    <w:rsid w:val="006A6F87"/>
    <w:rsid w:val="006B01FC"/>
    <w:rsid w:val="006B1C46"/>
    <w:rsid w:val="006C2B2A"/>
    <w:rsid w:val="006F6DF5"/>
    <w:rsid w:val="00712DE4"/>
    <w:rsid w:val="00715EB9"/>
    <w:rsid w:val="00717A15"/>
    <w:rsid w:val="00722F9F"/>
    <w:rsid w:val="007249DE"/>
    <w:rsid w:val="007301B4"/>
    <w:rsid w:val="00731574"/>
    <w:rsid w:val="00734D4C"/>
    <w:rsid w:val="0074319D"/>
    <w:rsid w:val="00746181"/>
    <w:rsid w:val="007527AD"/>
    <w:rsid w:val="00762958"/>
    <w:rsid w:val="00770691"/>
    <w:rsid w:val="007750CB"/>
    <w:rsid w:val="00775F5F"/>
    <w:rsid w:val="0078548B"/>
    <w:rsid w:val="007B770D"/>
    <w:rsid w:val="007D4637"/>
    <w:rsid w:val="007E5371"/>
    <w:rsid w:val="007F334F"/>
    <w:rsid w:val="007F3DEE"/>
    <w:rsid w:val="0080124D"/>
    <w:rsid w:val="00804084"/>
    <w:rsid w:val="008051F8"/>
    <w:rsid w:val="00830430"/>
    <w:rsid w:val="00841186"/>
    <w:rsid w:val="008421DF"/>
    <w:rsid w:val="00857574"/>
    <w:rsid w:val="00860217"/>
    <w:rsid w:val="008666D8"/>
    <w:rsid w:val="008673AB"/>
    <w:rsid w:val="00873CEB"/>
    <w:rsid w:val="0089001B"/>
    <w:rsid w:val="008A1EA6"/>
    <w:rsid w:val="008C3097"/>
    <w:rsid w:val="008C5C8E"/>
    <w:rsid w:val="00904D6D"/>
    <w:rsid w:val="00920A90"/>
    <w:rsid w:val="0092752D"/>
    <w:rsid w:val="009445DD"/>
    <w:rsid w:val="00956776"/>
    <w:rsid w:val="0096408D"/>
    <w:rsid w:val="00967011"/>
    <w:rsid w:val="00971F6E"/>
    <w:rsid w:val="0098307A"/>
    <w:rsid w:val="009864A4"/>
    <w:rsid w:val="009945DB"/>
    <w:rsid w:val="00994DBE"/>
    <w:rsid w:val="009A0A32"/>
    <w:rsid w:val="009B005E"/>
    <w:rsid w:val="009B6F44"/>
    <w:rsid w:val="009C5DEC"/>
    <w:rsid w:val="009C61EE"/>
    <w:rsid w:val="009D21BE"/>
    <w:rsid w:val="009E7468"/>
    <w:rsid w:val="009E7539"/>
    <w:rsid w:val="00A077BA"/>
    <w:rsid w:val="00A21E73"/>
    <w:rsid w:val="00A31332"/>
    <w:rsid w:val="00A55251"/>
    <w:rsid w:val="00A60854"/>
    <w:rsid w:val="00A65FDA"/>
    <w:rsid w:val="00A82120"/>
    <w:rsid w:val="00A95455"/>
    <w:rsid w:val="00AA7C4C"/>
    <w:rsid w:val="00AB3088"/>
    <w:rsid w:val="00AB3AAD"/>
    <w:rsid w:val="00AC1DC3"/>
    <w:rsid w:val="00AC2396"/>
    <w:rsid w:val="00AC4F69"/>
    <w:rsid w:val="00AD62E5"/>
    <w:rsid w:val="00AE2938"/>
    <w:rsid w:val="00AE41A7"/>
    <w:rsid w:val="00B10CE8"/>
    <w:rsid w:val="00B2504C"/>
    <w:rsid w:val="00B25D3C"/>
    <w:rsid w:val="00B33D71"/>
    <w:rsid w:val="00B34D6A"/>
    <w:rsid w:val="00B3584A"/>
    <w:rsid w:val="00B52EC8"/>
    <w:rsid w:val="00B60CD4"/>
    <w:rsid w:val="00B62CED"/>
    <w:rsid w:val="00B66483"/>
    <w:rsid w:val="00B677FB"/>
    <w:rsid w:val="00B76A4C"/>
    <w:rsid w:val="00B912D7"/>
    <w:rsid w:val="00B92696"/>
    <w:rsid w:val="00BA07A9"/>
    <w:rsid w:val="00BB10D1"/>
    <w:rsid w:val="00BB7F88"/>
    <w:rsid w:val="00BC02A8"/>
    <w:rsid w:val="00BE0AB5"/>
    <w:rsid w:val="00BE216F"/>
    <w:rsid w:val="00BE2BD0"/>
    <w:rsid w:val="00BE6155"/>
    <w:rsid w:val="00C17700"/>
    <w:rsid w:val="00C30A45"/>
    <w:rsid w:val="00C3264B"/>
    <w:rsid w:val="00C33611"/>
    <w:rsid w:val="00C97048"/>
    <w:rsid w:val="00CA1407"/>
    <w:rsid w:val="00CB634A"/>
    <w:rsid w:val="00CD4C9E"/>
    <w:rsid w:val="00CE623E"/>
    <w:rsid w:val="00CF697D"/>
    <w:rsid w:val="00D0452A"/>
    <w:rsid w:val="00D07FB6"/>
    <w:rsid w:val="00D2539F"/>
    <w:rsid w:val="00D3212C"/>
    <w:rsid w:val="00D560D4"/>
    <w:rsid w:val="00D66F76"/>
    <w:rsid w:val="00D6711D"/>
    <w:rsid w:val="00D845D9"/>
    <w:rsid w:val="00D940C2"/>
    <w:rsid w:val="00DA12BA"/>
    <w:rsid w:val="00DD1AE2"/>
    <w:rsid w:val="00DD1C86"/>
    <w:rsid w:val="00DD57B0"/>
    <w:rsid w:val="00DD6CC8"/>
    <w:rsid w:val="00DE7AAE"/>
    <w:rsid w:val="00DF3758"/>
    <w:rsid w:val="00DF400D"/>
    <w:rsid w:val="00DF4F09"/>
    <w:rsid w:val="00E354DB"/>
    <w:rsid w:val="00E35A51"/>
    <w:rsid w:val="00E35CBC"/>
    <w:rsid w:val="00E452F7"/>
    <w:rsid w:val="00E5689B"/>
    <w:rsid w:val="00E750C2"/>
    <w:rsid w:val="00E90D19"/>
    <w:rsid w:val="00E9325F"/>
    <w:rsid w:val="00E93ED9"/>
    <w:rsid w:val="00EA4EC5"/>
    <w:rsid w:val="00EA7098"/>
    <w:rsid w:val="00ED46FA"/>
    <w:rsid w:val="00EE6904"/>
    <w:rsid w:val="00EE6B52"/>
    <w:rsid w:val="00F061E8"/>
    <w:rsid w:val="00F10C1E"/>
    <w:rsid w:val="00F3242B"/>
    <w:rsid w:val="00F33963"/>
    <w:rsid w:val="00F344F6"/>
    <w:rsid w:val="00F34BE8"/>
    <w:rsid w:val="00F50BC0"/>
    <w:rsid w:val="00F540FC"/>
    <w:rsid w:val="00F73F46"/>
    <w:rsid w:val="00F73FDC"/>
    <w:rsid w:val="00F80F4B"/>
    <w:rsid w:val="00F93B54"/>
    <w:rsid w:val="00F95A44"/>
    <w:rsid w:val="00FA3DC6"/>
    <w:rsid w:val="00FB598D"/>
    <w:rsid w:val="00FB68EC"/>
    <w:rsid w:val="00FC1B75"/>
    <w:rsid w:val="00FD313A"/>
    <w:rsid w:val="00FE3253"/>
    <w:rsid w:val="00FF22AE"/>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 w:type="character" w:styleId="FollowedHyperlink">
    <w:name w:val="FollowedHyperlink"/>
    <w:basedOn w:val="DefaultParagraphFont"/>
    <w:uiPriority w:val="99"/>
    <w:semiHidden/>
    <w:unhideWhenUsed/>
    <w:rsid w:val="00634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11" ma:contentTypeDescription="Create a new document." ma:contentTypeScope="" ma:versionID="f0fe28fc83bb5e244ed5de4e2bf17306">
  <xsd:schema xmlns:xsd="http://www.w3.org/2001/XMLSchema" xmlns:xs="http://www.w3.org/2001/XMLSchema" xmlns:p="http://schemas.microsoft.com/office/2006/metadata/properties" xmlns:ns3="9ddf9705-c20b-4929-aa90-d12fa2d8a150" targetNamespace="http://schemas.microsoft.com/office/2006/metadata/properties" ma:root="true" ma:fieldsID="c38c61cf56a47f4b19f77fe1b6f5538e"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FAEE5-FA14-4DCC-8A14-0C83303F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52B3D-2D95-4D2D-A1FF-561D4466CFA2}">
  <ds:schemaRefs>
    <ds:schemaRef ds:uri="http://purl.org/dc/elements/1.1/"/>
    <ds:schemaRef ds:uri="http://purl.org/dc/terms/"/>
    <ds:schemaRef ds:uri="http://purl.org/dc/dcmitype/"/>
    <ds:schemaRef ds:uri="http://www.w3.org/XML/1998/namespace"/>
    <ds:schemaRef ds:uri="9ddf9705-c20b-4929-aa90-d12fa2d8a150"/>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97931645-91DB-4569-AB92-1415B2750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Gibson, Candace</cp:lastModifiedBy>
  <cp:revision>2</cp:revision>
  <dcterms:created xsi:type="dcterms:W3CDTF">2023-05-17T16:23:00Z</dcterms:created>
  <dcterms:modified xsi:type="dcterms:W3CDTF">2023-05-17T16:23:00Z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