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3802" w14:textId="3CBDFBBB" w:rsidR="00047C53" w:rsidRPr="00A73141" w:rsidRDefault="0063076F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D66B5C">
        <w:rPr>
          <w:sz w:val="28"/>
          <w:szCs w:val="28"/>
        </w:rPr>
        <w:t>2</w:t>
      </w:r>
      <w:r w:rsidR="00877F3A">
        <w:rPr>
          <w:sz w:val="28"/>
          <w:szCs w:val="28"/>
        </w:rPr>
        <w:t>3</w:t>
      </w:r>
      <w:r w:rsidR="00D66B5C">
        <w:rPr>
          <w:sz w:val="28"/>
          <w:szCs w:val="28"/>
        </w:rPr>
        <w:t>-2</w:t>
      </w:r>
      <w:r w:rsidR="00877F3A">
        <w:rPr>
          <w:sz w:val="28"/>
          <w:szCs w:val="28"/>
        </w:rPr>
        <w:t>4</w:t>
      </w:r>
      <w:r w:rsidR="00433BB8">
        <w:rPr>
          <w:sz w:val="28"/>
          <w:szCs w:val="28"/>
        </w:rPr>
        <w:t xml:space="preserve"> </w:t>
      </w:r>
      <w:r w:rsidR="005025AC">
        <w:rPr>
          <w:sz w:val="28"/>
          <w:szCs w:val="28"/>
        </w:rPr>
        <w:t xml:space="preserve">Tentative </w:t>
      </w:r>
      <w:r w:rsidR="003875BA" w:rsidRPr="00A73141">
        <w:rPr>
          <w:sz w:val="28"/>
          <w:szCs w:val="28"/>
        </w:rPr>
        <w:t>Budget</w:t>
      </w:r>
    </w:p>
    <w:p w14:paraId="0DCF8B62" w14:textId="77777777" w:rsidR="003875BA" w:rsidRDefault="003875BA"/>
    <w:p w14:paraId="6E22DC61" w14:textId="24E624E3" w:rsidR="003875BA" w:rsidRDefault="005025AC">
      <w:r>
        <w:t>The Tentative Budget is the first</w:t>
      </w:r>
      <w:r w:rsidR="003875BA">
        <w:t xml:space="preserve"> projection for the upcoming fiscal year</w:t>
      </w:r>
      <w:r>
        <w:t xml:space="preserve"> with significant and known conditions. </w:t>
      </w:r>
      <w:r w:rsidR="003875BA">
        <w:t>SEEK funding</w:t>
      </w:r>
      <w:r>
        <w:t xml:space="preserve"> has </w:t>
      </w:r>
      <w:proofErr w:type="gramStart"/>
      <w:r>
        <w:t>been established</w:t>
      </w:r>
      <w:proofErr w:type="gramEnd"/>
      <w:r>
        <w:t xml:space="preserve">, as well as salary </w:t>
      </w:r>
      <w:r w:rsidR="00D66B5C">
        <w:t>adjustments</w:t>
      </w:r>
      <w:r>
        <w:t xml:space="preserve">. Other planned activities are finalized as the </w:t>
      </w:r>
      <w:r w:rsidR="00455863">
        <w:t xml:space="preserve">clarity of the </w:t>
      </w:r>
      <w:r>
        <w:t>budget situation</w:t>
      </w:r>
      <w:r w:rsidR="00455863">
        <w:t xml:space="preserve"> has improved</w:t>
      </w:r>
      <w:proofErr w:type="gramStart"/>
      <w:r w:rsidR="00455863">
        <w:t>.</w:t>
      </w:r>
      <w:r>
        <w:t xml:space="preserve"> </w:t>
      </w:r>
      <w:r w:rsidR="00455863">
        <w:t xml:space="preserve"> </w:t>
      </w:r>
      <w:proofErr w:type="gramEnd"/>
    </w:p>
    <w:p w14:paraId="4A6D74C4" w14:textId="77777777" w:rsidR="003875BA" w:rsidRPr="00A73141" w:rsidRDefault="00A73141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General Fund</w:t>
      </w:r>
    </w:p>
    <w:p w14:paraId="64256309" w14:textId="77777777" w:rsidR="003875BA" w:rsidRDefault="003875BA">
      <w:r>
        <w:t>Revenues</w:t>
      </w:r>
    </w:p>
    <w:p w14:paraId="09553653" w14:textId="6D725A3E" w:rsidR="00E60DF7" w:rsidRDefault="00894EDC">
      <w:r>
        <w:t>The beginning balance for next</w:t>
      </w:r>
      <w:r w:rsidR="00BD7E28">
        <w:t xml:space="preserve"> year </w:t>
      </w:r>
      <w:proofErr w:type="gramStart"/>
      <w:r w:rsidR="00BD7E28">
        <w:t>is projected</w:t>
      </w:r>
      <w:proofErr w:type="gramEnd"/>
      <w:r w:rsidR="00BD7E28">
        <w:t xml:space="preserve"> to be $</w:t>
      </w:r>
      <w:r w:rsidR="004D7A88">
        <w:t>1,</w:t>
      </w:r>
      <w:r w:rsidR="005C699E">
        <w:t>523,696</w:t>
      </w:r>
      <w:r w:rsidR="0088561B">
        <w:t xml:space="preserve">, </w:t>
      </w:r>
      <w:r w:rsidR="00BD7E28">
        <w:t>a</w:t>
      </w:r>
      <w:r w:rsidR="0088561B">
        <w:t>n in</w:t>
      </w:r>
      <w:r w:rsidR="00BD7E28">
        <w:t>crease of $</w:t>
      </w:r>
      <w:r w:rsidR="005C699E">
        <w:t>1.2</w:t>
      </w:r>
      <w:r w:rsidR="00BD7E28">
        <w:t xml:space="preserve"> over the curren</w:t>
      </w:r>
      <w:r w:rsidR="005C699E">
        <w:t>t year</w:t>
      </w:r>
      <w:r w:rsidR="004D7A88">
        <w:t xml:space="preserve">. </w:t>
      </w:r>
      <w:r w:rsidR="005C699E">
        <w:t>R</w:t>
      </w:r>
      <w:r w:rsidR="00BD7E28">
        <w:t>evenue</w:t>
      </w:r>
      <w:r w:rsidR="005C699E">
        <w:t xml:space="preserve">, </w:t>
      </w:r>
      <w:r w:rsidR="0072005C">
        <w:t>however,</w:t>
      </w:r>
      <w:r w:rsidR="005C699E">
        <w:t xml:space="preserve"> </w:t>
      </w:r>
      <w:proofErr w:type="gramStart"/>
      <w:r w:rsidR="005C699E">
        <w:t>is projected</w:t>
      </w:r>
      <w:proofErr w:type="gramEnd"/>
      <w:r w:rsidR="005C699E">
        <w:t xml:space="preserve"> to decrease slightly in 23-24. SEEK revenue </w:t>
      </w:r>
      <w:proofErr w:type="gramStart"/>
      <w:r w:rsidR="005C699E">
        <w:t>is projected</w:t>
      </w:r>
      <w:proofErr w:type="gramEnd"/>
      <w:r w:rsidR="005C699E">
        <w:t xml:space="preserve"> to decrease by over $200,000 and fund transfers from Capital Funds</w:t>
      </w:r>
      <w:r w:rsidR="00BD7E28">
        <w:t xml:space="preserve"> </w:t>
      </w:r>
      <w:r w:rsidR="0088561B">
        <w:t xml:space="preserve">is projected to </w:t>
      </w:r>
      <w:r w:rsidR="005C699E">
        <w:t xml:space="preserve">decrease $130,000. These losses are due to KDE using </w:t>
      </w:r>
      <w:proofErr w:type="gramStart"/>
      <w:r w:rsidR="005C699E">
        <w:t>actual</w:t>
      </w:r>
      <w:proofErr w:type="gramEnd"/>
      <w:r w:rsidR="005C699E">
        <w:t xml:space="preserve"> ADA beginning next year</w:t>
      </w:r>
      <w:r w:rsidR="0072005C">
        <w:t xml:space="preserve">. </w:t>
      </w:r>
      <w:r w:rsidR="004E60DF">
        <w:t xml:space="preserve">Local revenue </w:t>
      </w:r>
      <w:proofErr w:type="gramStart"/>
      <w:r w:rsidR="004E60DF">
        <w:t xml:space="preserve">is </w:t>
      </w:r>
      <w:r w:rsidR="004D7A88">
        <w:t>projected</w:t>
      </w:r>
      <w:proofErr w:type="gramEnd"/>
      <w:r w:rsidR="004D7A88">
        <w:t xml:space="preserve"> to increase</w:t>
      </w:r>
      <w:r w:rsidR="0088561B">
        <w:t xml:space="preserve"> </w:t>
      </w:r>
      <w:r w:rsidR="005C699E">
        <w:t>by about $200,000</w:t>
      </w:r>
      <w:r w:rsidR="00B05611">
        <w:t>.</w:t>
      </w:r>
      <w:r w:rsidR="0088561B">
        <w:t xml:space="preserve"> </w:t>
      </w:r>
      <w:r w:rsidR="005C699E">
        <w:t xml:space="preserve">PILOT payments </w:t>
      </w:r>
      <w:proofErr w:type="gramStart"/>
      <w:r w:rsidR="005C699E">
        <w:t>are budgeted</w:t>
      </w:r>
      <w:proofErr w:type="gramEnd"/>
      <w:r w:rsidR="005C699E">
        <w:t xml:space="preserve"> at $471,491 and </w:t>
      </w:r>
      <w:r w:rsidR="009C1802">
        <w:t>u</w:t>
      </w:r>
      <w:r w:rsidR="005A67A7">
        <w:t>tility tax is projected</w:t>
      </w:r>
      <w:r w:rsidR="009C1802">
        <w:t xml:space="preserve"> at the same levels as this year due to some slowdown we have seen from that source.</w:t>
      </w:r>
      <w:r w:rsidR="005A67A7">
        <w:t xml:space="preserve"> Property taxes </w:t>
      </w:r>
      <w:proofErr w:type="gramStart"/>
      <w:r w:rsidR="005A67A7">
        <w:t>are projected</w:t>
      </w:r>
      <w:proofErr w:type="gramEnd"/>
      <w:r w:rsidR="005A67A7">
        <w:t xml:space="preserve"> at </w:t>
      </w:r>
      <w:proofErr w:type="gramStart"/>
      <w:r w:rsidR="005A67A7">
        <w:t>the</w:t>
      </w:r>
      <w:proofErr w:type="gramEnd"/>
      <w:r w:rsidR="005A67A7">
        <w:t xml:space="preserve"> compensating rate. Fund balance has increased at this point by </w:t>
      </w:r>
      <w:r w:rsidR="009C1802">
        <w:t>$1.25M</w:t>
      </w:r>
      <w:r w:rsidR="005A67A7">
        <w:t xml:space="preserve">,000 </w:t>
      </w:r>
      <w:r w:rsidR="009C1802">
        <w:t xml:space="preserve">through </w:t>
      </w:r>
      <w:r w:rsidR="005A67A7">
        <w:t>April</w:t>
      </w:r>
      <w:r w:rsidR="009C1802">
        <w:t xml:space="preserve"> this year</w:t>
      </w:r>
      <w:r w:rsidR="006C1EEC">
        <w:t>, primarily due to increased revenues and actual decrease in prior year expenditures.</w:t>
      </w:r>
      <w:r w:rsidR="0040610E">
        <w:t xml:space="preserve"> </w:t>
      </w:r>
      <w:r w:rsidR="00D77074">
        <w:t xml:space="preserve">Total </w:t>
      </w:r>
      <w:r w:rsidR="00420D1E">
        <w:t>budgeted receipts are $</w:t>
      </w:r>
      <w:r w:rsidR="00463746">
        <w:t>1</w:t>
      </w:r>
      <w:r w:rsidR="006C1EEC">
        <w:t>7,059,185.</w:t>
      </w:r>
    </w:p>
    <w:p w14:paraId="2511D0C4" w14:textId="77777777" w:rsidR="003F79FB" w:rsidRDefault="003F79FB"/>
    <w:p w14:paraId="3782B50A" w14:textId="77777777" w:rsidR="00E60DF7" w:rsidRDefault="00E60DF7">
      <w:r>
        <w:t>Expenditures</w:t>
      </w:r>
    </w:p>
    <w:p w14:paraId="2C67FF33" w14:textId="7ECEB167" w:rsidR="00222B62" w:rsidRDefault="00CC4794">
      <w:r>
        <w:t xml:space="preserve">Salaries </w:t>
      </w:r>
      <w:r w:rsidR="00420D1E">
        <w:t>schedules have</w:t>
      </w:r>
      <w:r w:rsidR="005322DB">
        <w:t xml:space="preserve"> </w:t>
      </w:r>
      <w:proofErr w:type="gramStart"/>
      <w:r w:rsidR="005322DB">
        <w:t>been increased</w:t>
      </w:r>
      <w:proofErr w:type="gramEnd"/>
      <w:r w:rsidR="005322DB">
        <w:t xml:space="preserve"> </w:t>
      </w:r>
      <w:r w:rsidR="006C1EEC">
        <w:t>3</w:t>
      </w:r>
      <w:r w:rsidR="005322DB">
        <w:t>% and</w:t>
      </w:r>
      <w:r w:rsidR="00420D1E">
        <w:t xml:space="preserve"> experience </w:t>
      </w:r>
      <w:r w:rsidR="009B4F65">
        <w:t xml:space="preserve">step </w:t>
      </w:r>
      <w:r w:rsidR="00420D1E">
        <w:t>levels have been increased for all certified and classified staff</w:t>
      </w:r>
      <w:r>
        <w:t>.</w:t>
      </w:r>
      <w:r w:rsidR="004D7D69">
        <w:t xml:space="preserve"> </w:t>
      </w:r>
      <w:r w:rsidR="009D54D2">
        <w:t>S</w:t>
      </w:r>
      <w:r>
        <w:t>ala</w:t>
      </w:r>
      <w:r w:rsidR="00B50AB7">
        <w:t xml:space="preserve">ries </w:t>
      </w:r>
      <w:proofErr w:type="gramStart"/>
      <w:r w:rsidR="00B50AB7">
        <w:t>are budgeted</w:t>
      </w:r>
      <w:proofErr w:type="gramEnd"/>
      <w:r w:rsidR="00B50AB7">
        <w:t xml:space="preserve"> at $</w:t>
      </w:r>
      <w:r w:rsidR="00747861">
        <w:t>8,</w:t>
      </w:r>
      <w:r w:rsidR="006C1EEC">
        <w:t>225,151</w:t>
      </w:r>
      <w:r w:rsidR="00B50AB7">
        <w:t xml:space="preserve">, </w:t>
      </w:r>
      <w:r w:rsidR="005322DB">
        <w:t>an increase of $</w:t>
      </w:r>
      <w:r w:rsidR="006C1EEC">
        <w:t xml:space="preserve">354,193 </w:t>
      </w:r>
      <w:r w:rsidR="005322DB">
        <w:t xml:space="preserve">over </w:t>
      </w:r>
      <w:r w:rsidR="009D54D2">
        <w:t>the current fiscal year</w:t>
      </w:r>
      <w:r w:rsidR="001A143B">
        <w:t>.</w:t>
      </w:r>
      <w:r w:rsidR="005322DB">
        <w:t xml:space="preserve"> </w:t>
      </w:r>
      <w:r w:rsidR="00E1519C">
        <w:t xml:space="preserve">Employer matching costs for retirement, FICA/Medicare, Unemployment and Workers Compensation </w:t>
      </w:r>
      <w:proofErr w:type="gramStart"/>
      <w:r w:rsidR="00E1519C">
        <w:t xml:space="preserve">are </w:t>
      </w:r>
      <w:r w:rsidR="00AA526F">
        <w:t>budgeted</w:t>
      </w:r>
      <w:proofErr w:type="gramEnd"/>
      <w:r w:rsidR="00AA526F">
        <w:t xml:space="preserve"> at $1</w:t>
      </w:r>
      <w:r w:rsidR="00747861">
        <w:t>,</w:t>
      </w:r>
      <w:r w:rsidR="006C1EEC">
        <w:t>207,301</w:t>
      </w:r>
      <w:r w:rsidR="004F6AC2">
        <w:t>, an increase of $</w:t>
      </w:r>
      <w:r w:rsidR="006C1EEC">
        <w:t>52,619</w:t>
      </w:r>
      <w:r w:rsidR="00AA526F">
        <w:t>.</w:t>
      </w:r>
      <w:r w:rsidR="004F6AC2">
        <w:t xml:space="preserve"> County retirement rates are </w:t>
      </w:r>
      <w:r w:rsidR="0072005C">
        <w:t>decreasing</w:t>
      </w:r>
      <w:r w:rsidR="006C1EEC">
        <w:t xml:space="preserve"> </w:t>
      </w:r>
      <w:r w:rsidR="003B7989">
        <w:t>by</w:t>
      </w:r>
      <w:r w:rsidR="004F6AC2">
        <w:t xml:space="preserve"> </w:t>
      </w:r>
      <w:proofErr w:type="gramStart"/>
      <w:r w:rsidR="003B7989">
        <w:t>13</w:t>
      </w:r>
      <w:proofErr w:type="gramEnd"/>
      <w:r w:rsidR="004F6AC2">
        <w:t>.%.</w:t>
      </w:r>
    </w:p>
    <w:p w14:paraId="2CB614B4" w14:textId="21D754E4" w:rsidR="00E60DF7" w:rsidRDefault="00E60DF7">
      <w:r>
        <w:t>The school’s instru</w:t>
      </w:r>
      <w:r w:rsidR="00665C70">
        <w:t>c</w:t>
      </w:r>
      <w:r w:rsidR="008D5816">
        <w:t>t</w:t>
      </w:r>
      <w:r w:rsidR="00222B62">
        <w:t>ional budget</w:t>
      </w:r>
      <w:r w:rsidR="00747861">
        <w:t>s allow for carryover of unspent funds</w:t>
      </w:r>
      <w:r w:rsidR="00222B62">
        <w:t>.</w:t>
      </w:r>
      <w:r w:rsidR="002829AA">
        <w:t xml:space="preserve"> </w:t>
      </w:r>
      <w:r w:rsidR="00C51D34">
        <w:t>Other operational costs such a</w:t>
      </w:r>
      <w:r w:rsidR="007E5D85">
        <w:t>s utilities, maintenance, fuel,</w:t>
      </w:r>
      <w:r w:rsidR="00C51D34">
        <w:t xml:space="preserve"> insurance, </w:t>
      </w:r>
      <w:proofErr w:type="gramStart"/>
      <w:r w:rsidR="00C51D34">
        <w:t>e</w:t>
      </w:r>
      <w:r w:rsidR="00665C70">
        <w:t>tc</w:t>
      </w:r>
      <w:r w:rsidR="00222B62">
        <w:t>.</w:t>
      </w:r>
      <w:proofErr w:type="gramEnd"/>
      <w:r w:rsidR="00747861">
        <w:t xml:space="preserve"> are budgeted at </w:t>
      </w:r>
      <w:r w:rsidR="003B7989">
        <w:t>current year trends</w:t>
      </w:r>
      <w:r w:rsidR="00747861">
        <w:t xml:space="preserve"> levels.</w:t>
      </w:r>
      <w:r w:rsidR="00222B62">
        <w:t xml:space="preserve"> </w:t>
      </w:r>
      <w:r w:rsidR="00B955EF">
        <w:t xml:space="preserve">Non-personnel costs have </w:t>
      </w:r>
      <w:proofErr w:type="gramStart"/>
      <w:r w:rsidR="00B955EF">
        <w:t>been budgeted</w:t>
      </w:r>
      <w:proofErr w:type="gramEnd"/>
      <w:r w:rsidR="00B955EF">
        <w:t xml:space="preserve"> at $</w:t>
      </w:r>
      <w:r w:rsidR="003B7989">
        <w:t>3,278,838 compared to this year’s level of $3,148,419, a 4.12 % increase.</w:t>
      </w:r>
      <w:r w:rsidR="00EF3F5B">
        <w:t xml:space="preserve"> </w:t>
      </w:r>
      <w:r w:rsidR="00D77074">
        <w:t>Total budgeted cur</w:t>
      </w:r>
      <w:r w:rsidR="0073187A">
        <w:t>rent expenditures are $</w:t>
      </w:r>
      <w:r w:rsidR="003C1876">
        <w:t>1</w:t>
      </w:r>
      <w:r w:rsidR="00D14B0F">
        <w:t>2,626,444</w:t>
      </w:r>
      <w:r w:rsidR="00653456">
        <w:t>,</w:t>
      </w:r>
      <w:r w:rsidR="0073187A">
        <w:t xml:space="preserve"> </w:t>
      </w:r>
      <w:r w:rsidR="008A1A44">
        <w:t>c</w:t>
      </w:r>
      <w:r w:rsidR="0073187A">
        <w:t xml:space="preserve">ompared to this year’s </w:t>
      </w:r>
      <w:r w:rsidR="003C1876">
        <w:t>$1</w:t>
      </w:r>
      <w:r w:rsidR="00D14B0F">
        <w:t>2,092,512</w:t>
      </w:r>
      <w:r w:rsidR="003C1876">
        <w:t>, an increase of $</w:t>
      </w:r>
      <w:r w:rsidR="00D14B0F">
        <w:t xml:space="preserve">533,932 and 4.42% </w:t>
      </w:r>
      <w:r w:rsidR="0072005C">
        <w:t>overall.</w:t>
      </w:r>
    </w:p>
    <w:p w14:paraId="24E3CE8B" w14:textId="684FC9B3" w:rsidR="00F0445D" w:rsidRDefault="00C55F59">
      <w:r>
        <w:t>B</w:t>
      </w:r>
      <w:r w:rsidR="00332B6D">
        <w:t>udgeted</w:t>
      </w:r>
      <w:r w:rsidR="00DB41F0" w:rsidRPr="00DB41F0">
        <w:t xml:space="preserve"> </w:t>
      </w:r>
      <w:r w:rsidR="00DB41F0">
        <w:t>receipts</w:t>
      </w:r>
      <w:r w:rsidR="00332B6D">
        <w:t xml:space="preserve"> </w:t>
      </w:r>
      <w:r>
        <w:t>exc</w:t>
      </w:r>
      <w:r w:rsidR="0073187A">
        <w:t xml:space="preserve">eed </w:t>
      </w:r>
      <w:r w:rsidR="00FB4E79">
        <w:t>b</w:t>
      </w:r>
      <w:r w:rsidR="0073187A">
        <w:t xml:space="preserve">udgeted </w:t>
      </w:r>
      <w:r w:rsidR="00DB41F0">
        <w:t>expenditures</w:t>
      </w:r>
      <w:r w:rsidR="0073187A">
        <w:t xml:space="preserve"> by $</w:t>
      </w:r>
      <w:r w:rsidR="00D14B0F">
        <w:t>307,588</w:t>
      </w:r>
      <w:r w:rsidR="003B7F88">
        <w:t xml:space="preserve"> with a projected</w:t>
      </w:r>
      <w:r w:rsidR="00912E96">
        <w:t xml:space="preserve"> ending fund balance of $</w:t>
      </w:r>
      <w:r w:rsidR="00D14B0F">
        <w:t xml:space="preserve">2,831,284 </w:t>
      </w:r>
      <w:r w:rsidR="00CA2F1F">
        <w:t>equivalent</w:t>
      </w:r>
      <w:r w:rsidR="00912E96">
        <w:t xml:space="preserve"> to </w:t>
      </w:r>
      <w:r w:rsidR="00FB4E79">
        <w:t xml:space="preserve">a </w:t>
      </w:r>
      <w:r w:rsidR="004D7A88">
        <w:t>1</w:t>
      </w:r>
      <w:r w:rsidR="00D14B0F">
        <w:t>6</w:t>
      </w:r>
      <w:r w:rsidR="004D7A88">
        <w:t>.</w:t>
      </w:r>
      <w:r w:rsidR="00D14B0F">
        <w:t>6</w:t>
      </w:r>
      <w:r w:rsidR="00332B6D">
        <w:t xml:space="preserve">% </w:t>
      </w:r>
      <w:r w:rsidR="00FB4E79">
        <w:t>contingency</w:t>
      </w:r>
      <w:r w:rsidR="00332B6D">
        <w:t>.</w:t>
      </w:r>
      <w:r w:rsidR="00912E96">
        <w:t xml:space="preserve"> </w:t>
      </w:r>
    </w:p>
    <w:p w14:paraId="42DBB5D7" w14:textId="174749B8" w:rsidR="00C51D34" w:rsidRPr="00F0445D" w:rsidRDefault="00C51D34">
      <w:r w:rsidRPr="00A73141">
        <w:rPr>
          <w:sz w:val="24"/>
          <w:szCs w:val="24"/>
          <w:u w:val="single"/>
        </w:rPr>
        <w:t>Special Revenue Fund</w:t>
      </w:r>
    </w:p>
    <w:p w14:paraId="01DBD053" w14:textId="0AB1C45E" w:rsidR="00C51D34" w:rsidRDefault="00C51D34">
      <w:r>
        <w:t xml:space="preserve">The budgets in the Special Revenue Fund </w:t>
      </w:r>
      <w:proofErr w:type="gramStart"/>
      <w:r>
        <w:t>are dictated</w:t>
      </w:r>
      <w:proofErr w:type="gramEnd"/>
      <w:r>
        <w:t xml:space="preserve"> by sta</w:t>
      </w:r>
      <w:r w:rsidR="00332B6D">
        <w:t>te and f</w:t>
      </w:r>
      <w:r w:rsidR="00433BB8">
        <w:t>ederal grant awards</w:t>
      </w:r>
      <w:r w:rsidR="009203BD">
        <w:t xml:space="preserve">. </w:t>
      </w:r>
      <w:r w:rsidR="0040610E">
        <w:t xml:space="preserve">Some </w:t>
      </w:r>
      <w:r w:rsidR="00D77074">
        <w:t>grant</w:t>
      </w:r>
      <w:r w:rsidR="00332B6D">
        <w:t xml:space="preserve"> all</w:t>
      </w:r>
      <w:r w:rsidR="00D77074">
        <w:t xml:space="preserve">ocations are available </w:t>
      </w:r>
      <w:r w:rsidR="00433BB8">
        <w:t xml:space="preserve">and those that are not will be </w:t>
      </w:r>
      <w:proofErr w:type="gramStart"/>
      <w:r w:rsidR="00433BB8">
        <w:t>very close</w:t>
      </w:r>
      <w:proofErr w:type="gramEnd"/>
      <w:r w:rsidR="00433BB8">
        <w:t xml:space="preserve"> to current </w:t>
      </w:r>
      <w:proofErr w:type="gramStart"/>
      <w:r w:rsidR="00433BB8">
        <w:t>year</w:t>
      </w:r>
      <w:proofErr w:type="gramEnd"/>
      <w:r w:rsidR="00433BB8">
        <w:t xml:space="preserve"> numbers</w:t>
      </w:r>
      <w:r w:rsidR="00D77074">
        <w:t xml:space="preserve">. </w:t>
      </w:r>
      <w:r w:rsidR="00332B6D">
        <w:t xml:space="preserve">For those </w:t>
      </w:r>
      <w:r w:rsidR="0072005C">
        <w:lastRenderedPageBreak/>
        <w:t>that</w:t>
      </w:r>
      <w:r w:rsidR="00332B6D">
        <w:t xml:space="preserve"> do not have the allocation, we are using last year’s award. </w:t>
      </w:r>
      <w:r w:rsidR="00F6610E">
        <w:t xml:space="preserve">The personnel that are paid </w:t>
      </w:r>
      <w:r w:rsidR="0072005C">
        <w:t>by</w:t>
      </w:r>
      <w:r w:rsidR="00F6610E">
        <w:t xml:space="preserve"> these grants have been budgeted using the new salary and benefit levels</w:t>
      </w:r>
      <w:proofErr w:type="gramStart"/>
      <w:r w:rsidR="00F6610E">
        <w:t xml:space="preserve">. </w:t>
      </w:r>
      <w:r w:rsidR="00674B56">
        <w:t xml:space="preserve"> </w:t>
      </w:r>
      <w:proofErr w:type="gramEnd"/>
      <w:r w:rsidR="00834B52">
        <w:t xml:space="preserve">There are no state funds for Instructional Resources or Professional Development. The Board </w:t>
      </w:r>
      <w:r w:rsidR="00CA077E">
        <w:t xml:space="preserve">is currently supplementing $68,000 from </w:t>
      </w:r>
      <w:r w:rsidR="0072005C">
        <w:t>the General</w:t>
      </w:r>
      <w:r w:rsidR="00CA077E">
        <w:t xml:space="preserve"> Fund for PD and Instructional Resources/Textbooks</w:t>
      </w:r>
      <w:r w:rsidR="00834B52">
        <w:t>.</w:t>
      </w:r>
      <w:r w:rsidR="00433BB8">
        <w:t xml:space="preserve"> Total FY 202</w:t>
      </w:r>
      <w:r w:rsidR="007F61F0">
        <w:t>4</w:t>
      </w:r>
      <w:r w:rsidR="00433BB8">
        <w:t xml:space="preserve"> grants budgeted are </w:t>
      </w:r>
      <w:r w:rsidR="00CA077E">
        <w:t>$</w:t>
      </w:r>
      <w:r w:rsidR="007F61F0">
        <w:t>1,598,672</w:t>
      </w:r>
      <w:r w:rsidR="00CA077E">
        <w:t>, twice the normal amount</w:t>
      </w:r>
      <w:r w:rsidR="00433BB8">
        <w:t>.</w:t>
      </w:r>
      <w:r w:rsidR="00F47A4F">
        <w:t xml:space="preserve"> </w:t>
      </w:r>
    </w:p>
    <w:p w14:paraId="68D3C41C" w14:textId="77777777" w:rsidR="00C51D34" w:rsidRDefault="00C51D34"/>
    <w:p w14:paraId="1F175CB7" w14:textId="77777777" w:rsidR="00C51D34" w:rsidRPr="00A73141" w:rsidRDefault="00C51D34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Capital Outlay Fund</w:t>
      </w:r>
    </w:p>
    <w:p w14:paraId="395FEAA7" w14:textId="6A55BAB1" w:rsidR="007F649B" w:rsidRDefault="00674B56">
      <w:r>
        <w:t>Revenue of $</w:t>
      </w:r>
      <w:r w:rsidR="00CA077E">
        <w:t>13</w:t>
      </w:r>
      <w:r w:rsidR="007F61F0">
        <w:t>2,450</w:t>
      </w:r>
      <w:r w:rsidR="00177687">
        <w:t xml:space="preserve"> </w:t>
      </w:r>
      <w:proofErr w:type="gramStart"/>
      <w:r w:rsidR="00C51D34">
        <w:t>is budge</w:t>
      </w:r>
      <w:r w:rsidR="0091602F">
        <w:t>ted</w:t>
      </w:r>
      <w:proofErr w:type="gramEnd"/>
      <w:r w:rsidR="0091602F">
        <w:t xml:space="preserve"> in Capital Outlay, </w:t>
      </w:r>
      <w:r w:rsidR="00177687">
        <w:t>re</w:t>
      </w:r>
      <w:r w:rsidR="007F649B">
        <w:t xml:space="preserve">flecting </w:t>
      </w:r>
      <w:r w:rsidR="00177687">
        <w:t xml:space="preserve">an expected </w:t>
      </w:r>
      <w:r w:rsidR="00E82CED">
        <w:t>Average Daily Attendance</w:t>
      </w:r>
      <w:r>
        <w:t xml:space="preserve"> of </w:t>
      </w:r>
      <w:r w:rsidR="00CA077E">
        <w:t>13</w:t>
      </w:r>
      <w:r w:rsidR="007F61F0">
        <w:t>24.5</w:t>
      </w:r>
      <w:r w:rsidR="00F47A4F">
        <w:t xml:space="preserve"> with the full funding of KG</w:t>
      </w:r>
      <w:r w:rsidR="00E82CED">
        <w:t xml:space="preserve">. </w:t>
      </w:r>
      <w:r w:rsidR="00834B52">
        <w:t>Th</w:t>
      </w:r>
      <w:r w:rsidR="0040610E">
        <w:t xml:space="preserve">is entire amount </w:t>
      </w:r>
      <w:proofErr w:type="gramStart"/>
      <w:r w:rsidR="0040610E">
        <w:t>is budgeted</w:t>
      </w:r>
      <w:proofErr w:type="gramEnd"/>
      <w:r w:rsidR="0040610E">
        <w:t xml:space="preserve"> to be transferred to </w:t>
      </w:r>
      <w:r w:rsidR="0072005C">
        <w:t>the General</w:t>
      </w:r>
      <w:r w:rsidR="0040610E">
        <w:t xml:space="preserve"> Fund for property insurance and maintenance costs.</w:t>
      </w:r>
    </w:p>
    <w:p w14:paraId="2FB9CDC1" w14:textId="77777777" w:rsidR="007F649B" w:rsidRDefault="007F649B"/>
    <w:p w14:paraId="06172ABA" w14:textId="77777777" w:rsidR="00C51D34" w:rsidRPr="00A73141" w:rsidRDefault="007F649B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 xml:space="preserve"> </w:t>
      </w:r>
      <w:r w:rsidR="00C51D34" w:rsidRPr="00A73141">
        <w:rPr>
          <w:sz w:val="24"/>
          <w:szCs w:val="24"/>
          <w:u w:val="single"/>
        </w:rPr>
        <w:t>Building Fund</w:t>
      </w:r>
    </w:p>
    <w:p w14:paraId="34D52318" w14:textId="77BC9D00" w:rsidR="00AD25AF" w:rsidRDefault="007F649B" w:rsidP="00AD25AF">
      <w:r>
        <w:t xml:space="preserve">Revenue of </w:t>
      </w:r>
      <w:r w:rsidR="007D4120">
        <w:t>$</w:t>
      </w:r>
      <w:r w:rsidR="007F61F0">
        <w:t>2,016,551</w:t>
      </w:r>
      <w:r w:rsidR="007D4120">
        <w:t xml:space="preserve"> ($</w:t>
      </w:r>
      <w:r w:rsidR="0080287A">
        <w:t>7</w:t>
      </w:r>
      <w:r w:rsidR="007F61F0">
        <w:t>02,698</w:t>
      </w:r>
      <w:r w:rsidR="00ED7334">
        <w:t xml:space="preserve"> </w:t>
      </w:r>
      <w:r w:rsidR="007D4120">
        <w:t>state/$</w:t>
      </w:r>
      <w:r w:rsidR="0080287A">
        <w:t>1,</w:t>
      </w:r>
      <w:r w:rsidR="007F61F0">
        <w:t>313,853</w:t>
      </w:r>
      <w:r w:rsidR="00465550">
        <w:t xml:space="preserve"> local) </w:t>
      </w:r>
      <w:proofErr w:type="gramStart"/>
      <w:r w:rsidR="00465550">
        <w:t>is budgeted</w:t>
      </w:r>
      <w:proofErr w:type="gramEnd"/>
      <w:r w:rsidR="00465550">
        <w:t xml:space="preserve"> </w:t>
      </w:r>
      <w:r>
        <w:t>for next year</w:t>
      </w:r>
      <w:r w:rsidR="007F61F0">
        <w:t>, this is a loss of $178,000 in state equalization due to ADA decline</w:t>
      </w:r>
      <w:r>
        <w:t xml:space="preserve">. </w:t>
      </w:r>
      <w:r w:rsidR="00433BB8">
        <w:t>$</w:t>
      </w:r>
      <w:r w:rsidR="0080287A">
        <w:t>1,8</w:t>
      </w:r>
      <w:r w:rsidR="007F61F0">
        <w:t>14,941</w:t>
      </w:r>
      <w:r w:rsidR="00C334E4">
        <w:t xml:space="preserve"> will </w:t>
      </w:r>
      <w:proofErr w:type="gramStart"/>
      <w:r w:rsidR="00C334E4">
        <w:t>be used</w:t>
      </w:r>
      <w:proofErr w:type="gramEnd"/>
      <w:r w:rsidR="00C334E4">
        <w:t xml:space="preserve"> to service debt.</w:t>
      </w:r>
      <w:r w:rsidR="00C334E4" w:rsidRPr="00C334E4">
        <w:t xml:space="preserve"> </w:t>
      </w:r>
      <w:r w:rsidR="00C024E7">
        <w:t>The remaining amount</w:t>
      </w:r>
      <w:r w:rsidR="00C03B01">
        <w:t xml:space="preserve"> </w:t>
      </w:r>
      <w:r w:rsidR="0080287A">
        <w:t>of $</w:t>
      </w:r>
      <w:r w:rsidR="007F61F0">
        <w:t xml:space="preserve">201,610 </w:t>
      </w:r>
      <w:proofErr w:type="gramStart"/>
      <w:r w:rsidR="00AD25AF">
        <w:t>is budgeted</w:t>
      </w:r>
      <w:proofErr w:type="gramEnd"/>
      <w:r w:rsidR="00AD25AF">
        <w:t xml:space="preserve"> to be transferred to </w:t>
      </w:r>
      <w:r w:rsidR="0072005C">
        <w:t>the General</w:t>
      </w:r>
      <w:r w:rsidR="00AD25AF">
        <w:t xml:space="preserve"> Fund for property insurance and maintenance costs.</w:t>
      </w:r>
      <w:r w:rsidR="00C03B01">
        <w:t xml:space="preserve"> </w:t>
      </w:r>
      <w:r w:rsidR="0080287A">
        <w:t xml:space="preserve">Total transfers to </w:t>
      </w:r>
      <w:r w:rsidR="0072005C">
        <w:t>the General</w:t>
      </w:r>
      <w:r w:rsidR="0080287A">
        <w:t xml:space="preserve"> Fund from Capital Outlay and Building Fund </w:t>
      </w:r>
      <w:proofErr w:type="gramStart"/>
      <w:r w:rsidR="0080287A">
        <w:t>are budgeted</w:t>
      </w:r>
      <w:proofErr w:type="gramEnd"/>
      <w:r w:rsidR="0080287A">
        <w:t xml:space="preserve"> at $</w:t>
      </w:r>
      <w:r w:rsidR="007F61F0">
        <w:t>334,060</w:t>
      </w:r>
      <w:r w:rsidR="0080287A">
        <w:t>.</w:t>
      </w:r>
    </w:p>
    <w:p w14:paraId="35576FF9" w14:textId="6FB016F9" w:rsidR="00040661" w:rsidRDefault="00040661">
      <w:pPr>
        <w:rPr>
          <w:sz w:val="24"/>
          <w:szCs w:val="24"/>
          <w:u w:val="single"/>
        </w:rPr>
      </w:pPr>
    </w:p>
    <w:p w14:paraId="7519DC3A" w14:textId="77777777" w:rsidR="00040661" w:rsidRDefault="00465550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Debt Service Fund</w:t>
      </w:r>
    </w:p>
    <w:p w14:paraId="7C22A43D" w14:textId="12C6403C" w:rsidR="007F649B" w:rsidRPr="00040661" w:rsidRDefault="00465550">
      <w:pPr>
        <w:rPr>
          <w:sz w:val="24"/>
          <w:szCs w:val="24"/>
          <w:u w:val="single"/>
        </w:rPr>
      </w:pPr>
      <w:r>
        <w:t>This is a transfer fund to record debt payments</w:t>
      </w:r>
      <w:r w:rsidR="004D6E58">
        <w:t xml:space="preserve"> by the district and debt service made by the state on behalf of the district</w:t>
      </w:r>
      <w:r>
        <w:t xml:space="preserve">. </w:t>
      </w:r>
      <w:r w:rsidR="007F649B">
        <w:t>Local district debt s</w:t>
      </w:r>
      <w:r w:rsidR="007D4120">
        <w:t xml:space="preserve">ervice requirements </w:t>
      </w:r>
      <w:proofErr w:type="gramStart"/>
      <w:r w:rsidR="007D4120">
        <w:t>are $1</w:t>
      </w:r>
      <w:r w:rsidR="0080287A">
        <w:t>,8</w:t>
      </w:r>
      <w:r w:rsidR="007F61F0">
        <w:t>14,941</w:t>
      </w:r>
      <w:r w:rsidR="007D4120">
        <w:t xml:space="preserve"> next year compared</w:t>
      </w:r>
      <w:proofErr w:type="gramEnd"/>
      <w:r w:rsidR="007D4120">
        <w:t xml:space="preserve"> to $</w:t>
      </w:r>
      <w:r w:rsidR="0080287A">
        <w:t>1,80</w:t>
      </w:r>
      <w:r w:rsidR="007F61F0">
        <w:t>5,771</w:t>
      </w:r>
      <w:r w:rsidR="0080287A">
        <w:t xml:space="preserve"> </w:t>
      </w:r>
      <w:r w:rsidR="007D4120">
        <w:t>this year</w:t>
      </w:r>
      <w:r w:rsidR="007F649B">
        <w:t xml:space="preserve">. </w:t>
      </w:r>
    </w:p>
    <w:p w14:paraId="5803AC13" w14:textId="77777777" w:rsidR="009A3360" w:rsidRDefault="009A3360" w:rsidP="009A3360">
      <w:pPr>
        <w:rPr>
          <w:sz w:val="24"/>
          <w:szCs w:val="24"/>
          <w:u w:val="single"/>
        </w:rPr>
      </w:pPr>
    </w:p>
    <w:p w14:paraId="1FED2EBE" w14:textId="77777777" w:rsidR="00465550" w:rsidRPr="00A73141" w:rsidRDefault="00465550">
      <w:pPr>
        <w:rPr>
          <w:sz w:val="24"/>
          <w:szCs w:val="24"/>
          <w:u w:val="single"/>
        </w:rPr>
      </w:pPr>
      <w:r w:rsidRPr="00A73141">
        <w:rPr>
          <w:sz w:val="24"/>
          <w:szCs w:val="24"/>
          <w:u w:val="single"/>
        </w:rPr>
        <w:t>Food Service Fund</w:t>
      </w:r>
    </w:p>
    <w:p w14:paraId="1852860E" w14:textId="1B0D142B" w:rsidR="00AF456A" w:rsidRDefault="00EF474B" w:rsidP="0072005C">
      <w:pPr>
        <w:rPr>
          <w:sz w:val="24"/>
          <w:szCs w:val="24"/>
          <w:u w:val="single"/>
        </w:rPr>
      </w:pPr>
      <w:r>
        <w:t>The</w:t>
      </w:r>
      <w:r w:rsidR="009A3360">
        <w:t xml:space="preserve"> Food Service Fund</w:t>
      </w:r>
      <w:r w:rsidR="00473E71">
        <w:t xml:space="preserve"> </w:t>
      </w:r>
      <w:proofErr w:type="gramStart"/>
      <w:r w:rsidR="00473E71">
        <w:t>is projected</w:t>
      </w:r>
      <w:proofErr w:type="gramEnd"/>
      <w:r w:rsidR="00473E71">
        <w:t xml:space="preserve"> to end the yea</w:t>
      </w:r>
      <w:r w:rsidR="00F628CD">
        <w:t xml:space="preserve">r with a positive balance of </w:t>
      </w:r>
      <w:r w:rsidR="00971F97">
        <w:t>$133,950</w:t>
      </w:r>
      <w:r w:rsidR="009A3360">
        <w:t xml:space="preserve">. The Fund began </w:t>
      </w:r>
      <w:r w:rsidR="007D4120">
        <w:t>the year with a $</w:t>
      </w:r>
      <w:r w:rsidR="00971F97">
        <w:t>22,400</w:t>
      </w:r>
      <w:r w:rsidR="007D4120">
        <w:t xml:space="preserve"> fund balance</w:t>
      </w:r>
      <w:proofErr w:type="gramStart"/>
      <w:r w:rsidR="0037525A">
        <w:t xml:space="preserve">. </w:t>
      </w:r>
      <w:r w:rsidR="00473E71">
        <w:t xml:space="preserve"> </w:t>
      </w:r>
      <w:proofErr w:type="gramEnd"/>
      <w:r w:rsidR="0080287A">
        <w:t>The f</w:t>
      </w:r>
      <w:r w:rsidR="00473E71">
        <w:t xml:space="preserve">und balance through April </w:t>
      </w:r>
      <w:r w:rsidR="0080287A">
        <w:t xml:space="preserve">has </w:t>
      </w:r>
      <w:r w:rsidR="00971F97">
        <w:t xml:space="preserve">increased </w:t>
      </w:r>
      <w:r w:rsidR="0080287A">
        <w:t>by $</w:t>
      </w:r>
      <w:r w:rsidR="00971F97">
        <w:t>110</w:t>
      </w:r>
      <w:r w:rsidR="0080287A">
        <w:t xml:space="preserve">,000 </w:t>
      </w:r>
      <w:r w:rsidR="00473E71">
        <w:t xml:space="preserve">compared to </w:t>
      </w:r>
      <w:r w:rsidR="00F0445D">
        <w:t>last year.</w:t>
      </w:r>
      <w:r w:rsidR="00ED7334">
        <w:t xml:space="preserve"> Food Service revenue</w:t>
      </w:r>
      <w:r w:rsidR="00F0445D">
        <w:t xml:space="preserve"> </w:t>
      </w:r>
      <w:proofErr w:type="gramStart"/>
      <w:r w:rsidR="00ED7334">
        <w:t>is projected</w:t>
      </w:r>
      <w:proofErr w:type="gramEnd"/>
      <w:r w:rsidR="00ED7334">
        <w:t xml:space="preserve"> to increase in 2</w:t>
      </w:r>
      <w:r w:rsidR="00877F3A">
        <w:t>3</w:t>
      </w:r>
      <w:r w:rsidR="00ED7334">
        <w:t>-</w:t>
      </w:r>
      <w:r w:rsidR="00877F3A">
        <w:t>24</w:t>
      </w:r>
      <w:r w:rsidR="00ED7334">
        <w:t xml:space="preserve"> </w:t>
      </w:r>
      <w:r w:rsidR="0072005C">
        <w:t>by $147,000. Salary increases are 3% plus step up in experience</w:t>
      </w:r>
      <w:proofErr w:type="gramStart"/>
      <w:r w:rsidR="0072005C">
        <w:t>.</w:t>
      </w:r>
      <w:r w:rsidR="00CA2F1F">
        <w:t xml:space="preserve"> </w:t>
      </w:r>
      <w:r w:rsidR="0072005C">
        <w:t xml:space="preserve"> </w:t>
      </w:r>
      <w:proofErr w:type="gramEnd"/>
      <w:r w:rsidR="0072005C">
        <w:t xml:space="preserve">Adjustments to food costs have </w:t>
      </w:r>
      <w:proofErr w:type="gramStart"/>
      <w:r w:rsidR="0072005C">
        <w:t>been made</w:t>
      </w:r>
      <w:proofErr w:type="gramEnd"/>
      <w:r w:rsidR="0072005C">
        <w:t xml:space="preserve">, increasing by 10% to allow for inflationary pressures. </w:t>
      </w:r>
      <w:r w:rsidR="00F0445D">
        <w:t xml:space="preserve">The Food Service Fund </w:t>
      </w:r>
      <w:proofErr w:type="gramStart"/>
      <w:r w:rsidR="00F0445D">
        <w:t>is projected</w:t>
      </w:r>
      <w:proofErr w:type="gramEnd"/>
      <w:r w:rsidR="00F0445D">
        <w:t xml:space="preserve"> </w:t>
      </w:r>
      <w:r w:rsidR="00F628CD">
        <w:t xml:space="preserve">to </w:t>
      </w:r>
      <w:r w:rsidR="00CA2F1F">
        <w:t xml:space="preserve">have a </w:t>
      </w:r>
      <w:r w:rsidR="00F628CD">
        <w:t>contingency of $</w:t>
      </w:r>
      <w:r w:rsidR="0072005C">
        <w:t>198,840, 12.2%.</w:t>
      </w:r>
    </w:p>
    <w:p w14:paraId="30ED9550" w14:textId="77777777" w:rsidR="00C51D34" w:rsidRDefault="00C51D34"/>
    <w:sectPr w:rsidR="00C51D34" w:rsidSect="00047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BA"/>
    <w:rsid w:val="00040661"/>
    <w:rsid w:val="00047C53"/>
    <w:rsid w:val="00083633"/>
    <w:rsid w:val="00105861"/>
    <w:rsid w:val="00113252"/>
    <w:rsid w:val="00177687"/>
    <w:rsid w:val="00181C20"/>
    <w:rsid w:val="001A143B"/>
    <w:rsid w:val="001D4FD9"/>
    <w:rsid w:val="001D69CB"/>
    <w:rsid w:val="002132D6"/>
    <w:rsid w:val="00222B62"/>
    <w:rsid w:val="00271E27"/>
    <w:rsid w:val="00274EC1"/>
    <w:rsid w:val="002829AA"/>
    <w:rsid w:val="003068F5"/>
    <w:rsid w:val="00307A2D"/>
    <w:rsid w:val="00332B6D"/>
    <w:rsid w:val="0033474D"/>
    <w:rsid w:val="00334C9B"/>
    <w:rsid w:val="00345376"/>
    <w:rsid w:val="0037525A"/>
    <w:rsid w:val="003875BA"/>
    <w:rsid w:val="003B149E"/>
    <w:rsid w:val="003B7989"/>
    <w:rsid w:val="003B7F88"/>
    <w:rsid w:val="003C1876"/>
    <w:rsid w:val="003F79FB"/>
    <w:rsid w:val="0040610E"/>
    <w:rsid w:val="0041205B"/>
    <w:rsid w:val="00420D1E"/>
    <w:rsid w:val="0042167C"/>
    <w:rsid w:val="00432D05"/>
    <w:rsid w:val="00433BB8"/>
    <w:rsid w:val="00455863"/>
    <w:rsid w:val="00463746"/>
    <w:rsid w:val="00465550"/>
    <w:rsid w:val="00473E71"/>
    <w:rsid w:val="004C279F"/>
    <w:rsid w:val="004D6E58"/>
    <w:rsid w:val="004D7A88"/>
    <w:rsid w:val="004D7D69"/>
    <w:rsid w:val="004E60DF"/>
    <w:rsid w:val="004F0870"/>
    <w:rsid w:val="004F2A97"/>
    <w:rsid w:val="004F6AC2"/>
    <w:rsid w:val="005025AC"/>
    <w:rsid w:val="005322DB"/>
    <w:rsid w:val="0053309E"/>
    <w:rsid w:val="005A67A7"/>
    <w:rsid w:val="005C699E"/>
    <w:rsid w:val="005E4F27"/>
    <w:rsid w:val="00615DD1"/>
    <w:rsid w:val="0063076F"/>
    <w:rsid w:val="00653456"/>
    <w:rsid w:val="00665C70"/>
    <w:rsid w:val="00674B56"/>
    <w:rsid w:val="006945D7"/>
    <w:rsid w:val="006A1CCB"/>
    <w:rsid w:val="006B06E4"/>
    <w:rsid w:val="006B2EB7"/>
    <w:rsid w:val="006C1EEC"/>
    <w:rsid w:val="00703086"/>
    <w:rsid w:val="0072005C"/>
    <w:rsid w:val="0073187A"/>
    <w:rsid w:val="00747861"/>
    <w:rsid w:val="007D4120"/>
    <w:rsid w:val="007E5D85"/>
    <w:rsid w:val="007F61F0"/>
    <w:rsid w:val="007F649B"/>
    <w:rsid w:val="0080287A"/>
    <w:rsid w:val="008140F3"/>
    <w:rsid w:val="0081603A"/>
    <w:rsid w:val="00834B52"/>
    <w:rsid w:val="00860AB6"/>
    <w:rsid w:val="00860C03"/>
    <w:rsid w:val="0087627D"/>
    <w:rsid w:val="00877F3A"/>
    <w:rsid w:val="0088561B"/>
    <w:rsid w:val="00894EDC"/>
    <w:rsid w:val="008A1A44"/>
    <w:rsid w:val="008C1FA2"/>
    <w:rsid w:val="008D5816"/>
    <w:rsid w:val="008E4B76"/>
    <w:rsid w:val="008F2730"/>
    <w:rsid w:val="00912E96"/>
    <w:rsid w:val="0091602F"/>
    <w:rsid w:val="009203BD"/>
    <w:rsid w:val="009432AA"/>
    <w:rsid w:val="00971F97"/>
    <w:rsid w:val="009A3360"/>
    <w:rsid w:val="009B4F65"/>
    <w:rsid w:val="009C1802"/>
    <w:rsid w:val="009C4974"/>
    <w:rsid w:val="009D2731"/>
    <w:rsid w:val="009D54D2"/>
    <w:rsid w:val="009F7FD1"/>
    <w:rsid w:val="00A140BB"/>
    <w:rsid w:val="00A33268"/>
    <w:rsid w:val="00A45092"/>
    <w:rsid w:val="00A46CE9"/>
    <w:rsid w:val="00A541F2"/>
    <w:rsid w:val="00A66671"/>
    <w:rsid w:val="00A73141"/>
    <w:rsid w:val="00AA526F"/>
    <w:rsid w:val="00AD25AF"/>
    <w:rsid w:val="00AF456A"/>
    <w:rsid w:val="00B05611"/>
    <w:rsid w:val="00B14091"/>
    <w:rsid w:val="00B50AB7"/>
    <w:rsid w:val="00B955EF"/>
    <w:rsid w:val="00BC0D6D"/>
    <w:rsid w:val="00BD7E28"/>
    <w:rsid w:val="00C024E7"/>
    <w:rsid w:val="00C03B01"/>
    <w:rsid w:val="00C111D2"/>
    <w:rsid w:val="00C334E4"/>
    <w:rsid w:val="00C51D34"/>
    <w:rsid w:val="00C55F59"/>
    <w:rsid w:val="00C62087"/>
    <w:rsid w:val="00C83D81"/>
    <w:rsid w:val="00CA077E"/>
    <w:rsid w:val="00CA2F1F"/>
    <w:rsid w:val="00CC4794"/>
    <w:rsid w:val="00CD0C91"/>
    <w:rsid w:val="00CE31A7"/>
    <w:rsid w:val="00D07382"/>
    <w:rsid w:val="00D14B0F"/>
    <w:rsid w:val="00D229E0"/>
    <w:rsid w:val="00D66B5C"/>
    <w:rsid w:val="00D77074"/>
    <w:rsid w:val="00DB41F0"/>
    <w:rsid w:val="00DE455E"/>
    <w:rsid w:val="00E1519C"/>
    <w:rsid w:val="00E160A1"/>
    <w:rsid w:val="00E60D90"/>
    <w:rsid w:val="00E60DF7"/>
    <w:rsid w:val="00E63F59"/>
    <w:rsid w:val="00E82CED"/>
    <w:rsid w:val="00E95ADB"/>
    <w:rsid w:val="00EB195F"/>
    <w:rsid w:val="00ED7334"/>
    <w:rsid w:val="00EF3F5B"/>
    <w:rsid w:val="00EF474B"/>
    <w:rsid w:val="00F0445D"/>
    <w:rsid w:val="00F2190D"/>
    <w:rsid w:val="00F47A4F"/>
    <w:rsid w:val="00F628CD"/>
    <w:rsid w:val="00F6610E"/>
    <w:rsid w:val="00F80CB7"/>
    <w:rsid w:val="00FB4E79"/>
    <w:rsid w:val="00FB5C74"/>
    <w:rsid w:val="00F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CF8CD"/>
  <w15:docId w15:val="{31C19F86-6A73-4B40-B73C-0CC57493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Gamble, Kelley</cp:lastModifiedBy>
  <cp:revision>2</cp:revision>
  <cp:lastPrinted>2020-05-08T16:27:00Z</cp:lastPrinted>
  <dcterms:created xsi:type="dcterms:W3CDTF">2023-05-13T23:32:00Z</dcterms:created>
  <dcterms:modified xsi:type="dcterms:W3CDTF">2023-05-13T23:32:00Z</dcterms:modified>
</cp:coreProperties>
</file>