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53325E" w:rsidRDefault="006F13A8" w:rsidP="00BE533F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BE533F" w:rsidRPr="00BE533F" w:rsidRDefault="00BE533F" w:rsidP="00BE533F">
      <w:pPr>
        <w:pStyle w:val="BodyText"/>
        <w:spacing w:before="5" w:after="1"/>
        <w:rPr>
          <w:rFonts w:ascii="Verdana"/>
          <w:i/>
        </w:rPr>
      </w:pPr>
    </w:p>
    <w:p w:rsidR="00757CDA" w:rsidRPr="006E370A" w:rsidRDefault="00757CDA" w:rsidP="00757CDA">
      <w:pPr>
        <w:spacing w:after="120"/>
        <w:jc w:val="center"/>
        <w:rPr>
          <w:b/>
          <w:sz w:val="36"/>
          <w:szCs w:val="36"/>
        </w:rPr>
      </w:pPr>
      <w:r w:rsidRPr="006E370A">
        <w:rPr>
          <w:b/>
          <w:sz w:val="36"/>
          <w:szCs w:val="36"/>
        </w:rPr>
        <w:t>Agenda</w:t>
      </w:r>
    </w:p>
    <w:p w:rsidR="00757CDA" w:rsidRPr="006E370A" w:rsidRDefault="00757CDA" w:rsidP="00757CDA">
      <w:pPr>
        <w:spacing w:after="120"/>
        <w:jc w:val="center"/>
        <w:rPr>
          <w:b/>
          <w:sz w:val="36"/>
          <w:szCs w:val="36"/>
        </w:rPr>
      </w:pPr>
      <w:r w:rsidRPr="006E370A">
        <w:rPr>
          <w:b/>
          <w:sz w:val="36"/>
          <w:szCs w:val="36"/>
        </w:rPr>
        <w:t>Recruit and Retain Committee Meeting</w:t>
      </w:r>
    </w:p>
    <w:p w:rsidR="002747C3" w:rsidRDefault="002747C3" w:rsidP="00757CDA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4:15 </w:t>
      </w:r>
      <w:r w:rsidR="00D474F1">
        <w:rPr>
          <w:b/>
          <w:sz w:val="36"/>
          <w:szCs w:val="36"/>
        </w:rPr>
        <w:t>– 4/13</w:t>
      </w:r>
      <w:r w:rsidR="00D679CE">
        <w:rPr>
          <w:b/>
          <w:sz w:val="36"/>
          <w:szCs w:val="36"/>
        </w:rPr>
        <w:t>/23</w:t>
      </w:r>
    </w:p>
    <w:p w:rsidR="00757CDA" w:rsidRPr="006E370A" w:rsidRDefault="00757CDA" w:rsidP="00757CDA">
      <w:pPr>
        <w:spacing w:after="120"/>
        <w:jc w:val="center"/>
        <w:rPr>
          <w:b/>
          <w:sz w:val="36"/>
          <w:szCs w:val="36"/>
        </w:rPr>
      </w:pPr>
      <w:r w:rsidRPr="006E370A">
        <w:rPr>
          <w:b/>
          <w:sz w:val="36"/>
          <w:szCs w:val="36"/>
        </w:rPr>
        <w:t xml:space="preserve"> </w:t>
      </w:r>
      <w:r w:rsidR="002747C3">
        <w:rPr>
          <w:b/>
          <w:sz w:val="36"/>
          <w:szCs w:val="36"/>
        </w:rPr>
        <w:t>Spencer County Board of Education</w:t>
      </w:r>
      <w:r w:rsidRPr="006E370A">
        <w:rPr>
          <w:b/>
          <w:sz w:val="36"/>
          <w:szCs w:val="36"/>
        </w:rPr>
        <w:t xml:space="preserve"> </w:t>
      </w:r>
    </w:p>
    <w:p w:rsidR="00757CDA" w:rsidRPr="006E370A" w:rsidRDefault="00757CDA" w:rsidP="00757CDA">
      <w:pPr>
        <w:spacing w:after="120"/>
        <w:rPr>
          <w:sz w:val="28"/>
          <w:szCs w:val="28"/>
        </w:rPr>
      </w:pPr>
    </w:p>
    <w:p w:rsidR="00757CDA" w:rsidRPr="006E370A" w:rsidRDefault="00D679CE" w:rsidP="00757CDA">
      <w:pPr>
        <w:widowControl/>
        <w:numPr>
          <w:ilvl w:val="0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57CDA" w:rsidRPr="006E370A" w:rsidRDefault="00757CDA" w:rsidP="00757CDA">
      <w:pPr>
        <w:pStyle w:val="ListParagraph"/>
        <w:rPr>
          <w:sz w:val="28"/>
          <w:szCs w:val="28"/>
        </w:rPr>
      </w:pPr>
    </w:p>
    <w:p w:rsidR="00D679CE" w:rsidRDefault="00D679CE" w:rsidP="00D679CE">
      <w:pPr>
        <w:widowControl/>
        <w:numPr>
          <w:ilvl w:val="0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Statement of Objective:</w:t>
      </w:r>
    </w:p>
    <w:p w:rsidR="00D679CE" w:rsidRPr="00D679CE" w:rsidRDefault="00D679CE" w:rsidP="00D679CE">
      <w:pPr>
        <w:widowControl/>
        <w:autoSpaceDE/>
        <w:autoSpaceDN/>
        <w:spacing w:after="120"/>
        <w:ind w:left="1440"/>
        <w:rPr>
          <w:sz w:val="28"/>
          <w:szCs w:val="28"/>
        </w:rPr>
      </w:pPr>
      <w:r w:rsidRPr="00D679CE">
        <w:rPr>
          <w:i/>
          <w:sz w:val="28"/>
          <w:szCs w:val="28"/>
        </w:rPr>
        <w:t>To review information regarding salary structures of both classified and certified staff and make recommendations to the board regarding future changes.</w:t>
      </w:r>
    </w:p>
    <w:p w:rsidR="00757CDA" w:rsidRDefault="00757CDA" w:rsidP="00757CDA">
      <w:pPr>
        <w:pStyle w:val="ListParagraph"/>
        <w:rPr>
          <w:sz w:val="28"/>
          <w:szCs w:val="28"/>
        </w:rPr>
      </w:pPr>
    </w:p>
    <w:p w:rsidR="00757CDA" w:rsidRDefault="00D679CE" w:rsidP="00757CDA">
      <w:pPr>
        <w:widowControl/>
        <w:numPr>
          <w:ilvl w:val="0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:rsidR="00D679CE" w:rsidRDefault="00D679CE" w:rsidP="00D679CE">
      <w:pPr>
        <w:pStyle w:val="ListParagraph"/>
        <w:rPr>
          <w:sz w:val="28"/>
          <w:szCs w:val="28"/>
        </w:rPr>
      </w:pPr>
    </w:p>
    <w:p w:rsidR="00D679CE" w:rsidRDefault="00D679CE" w:rsidP="00D679CE">
      <w:pPr>
        <w:widowControl/>
        <w:numPr>
          <w:ilvl w:val="1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Review of Information</w:t>
      </w:r>
    </w:p>
    <w:p w:rsidR="00B408C3" w:rsidRDefault="00B408C3" w:rsidP="00D679CE">
      <w:pPr>
        <w:widowControl/>
        <w:numPr>
          <w:ilvl w:val="1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Recommendations</w:t>
      </w:r>
    </w:p>
    <w:p w:rsidR="00757CDA" w:rsidRPr="00D679CE" w:rsidRDefault="00D679CE" w:rsidP="00757CDA">
      <w:pPr>
        <w:widowControl/>
        <w:numPr>
          <w:ilvl w:val="1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</w:p>
    <w:p w:rsidR="00757CDA" w:rsidRPr="006E370A" w:rsidRDefault="00757CDA" w:rsidP="00D679CE">
      <w:pPr>
        <w:widowControl/>
        <w:numPr>
          <w:ilvl w:val="1"/>
          <w:numId w:val="13"/>
        </w:numPr>
        <w:autoSpaceDE/>
        <w:autoSpaceDN/>
        <w:spacing w:after="120"/>
        <w:rPr>
          <w:sz w:val="28"/>
          <w:szCs w:val="28"/>
        </w:rPr>
      </w:pPr>
      <w:r w:rsidRPr="006E370A">
        <w:rPr>
          <w:sz w:val="28"/>
          <w:szCs w:val="28"/>
        </w:rPr>
        <w:t>Future Meeting Dates</w:t>
      </w:r>
    </w:p>
    <w:p w:rsidR="00757CDA" w:rsidRPr="006E370A" w:rsidRDefault="00B408C3" w:rsidP="00D679CE">
      <w:pPr>
        <w:widowControl/>
        <w:numPr>
          <w:ilvl w:val="2"/>
          <w:numId w:val="13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t>TBD</w:t>
      </w:r>
    </w:p>
    <w:p w:rsidR="00757CDA" w:rsidRDefault="00757CDA" w:rsidP="00757CDA">
      <w:pPr>
        <w:spacing w:after="120"/>
        <w:rPr>
          <w:sz w:val="28"/>
          <w:szCs w:val="28"/>
          <w:vertAlign w:val="superscript"/>
        </w:rPr>
      </w:pPr>
    </w:p>
    <w:p w:rsidR="00757CDA" w:rsidRDefault="00757CDA" w:rsidP="00757CDA">
      <w:pPr>
        <w:widowControl/>
        <w:numPr>
          <w:ilvl w:val="0"/>
          <w:numId w:val="14"/>
        </w:numPr>
        <w:autoSpaceDE/>
        <w:autoSpaceDN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Adjourn</w:t>
      </w:r>
    </w:p>
    <w:p w:rsidR="00757CDA" w:rsidRDefault="00757CDA" w:rsidP="00F21D0C">
      <w:pPr>
        <w:widowControl/>
        <w:autoSpaceDE/>
        <w:autoSpaceDN/>
        <w:spacing w:after="120"/>
        <w:rPr>
          <w:sz w:val="28"/>
          <w:szCs w:val="28"/>
        </w:rPr>
      </w:pPr>
    </w:p>
    <w:p w:rsidR="00D679CE" w:rsidRDefault="00D679CE" w:rsidP="00F21D0C">
      <w:pPr>
        <w:widowControl/>
        <w:autoSpaceDE/>
        <w:autoSpaceDN/>
        <w:spacing w:after="120"/>
        <w:rPr>
          <w:sz w:val="28"/>
          <w:szCs w:val="28"/>
        </w:rPr>
      </w:pPr>
    </w:p>
    <w:p w:rsidR="00D679CE" w:rsidRDefault="00D679CE" w:rsidP="00F21D0C">
      <w:pPr>
        <w:widowControl/>
        <w:autoSpaceDE/>
        <w:autoSpaceDN/>
        <w:spacing w:after="120"/>
        <w:rPr>
          <w:sz w:val="28"/>
          <w:szCs w:val="28"/>
        </w:rPr>
      </w:pPr>
    </w:p>
    <w:p w:rsidR="00D679CE" w:rsidRDefault="00D679CE" w:rsidP="00F21D0C">
      <w:pPr>
        <w:widowControl/>
        <w:autoSpaceDE/>
        <w:autoSpaceDN/>
        <w:spacing w:after="120"/>
        <w:rPr>
          <w:sz w:val="28"/>
          <w:szCs w:val="28"/>
        </w:rPr>
      </w:pPr>
    </w:p>
    <w:p w:rsidR="00D679CE" w:rsidRPr="006E370A" w:rsidRDefault="00D679CE" w:rsidP="00F21D0C">
      <w:pPr>
        <w:widowControl/>
        <w:autoSpaceDE/>
        <w:autoSpaceDN/>
        <w:spacing w:after="120"/>
        <w:rPr>
          <w:sz w:val="28"/>
          <w:szCs w:val="28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EB4"/>
    <w:multiLevelType w:val="hybridMultilevel"/>
    <w:tmpl w:val="97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8161CE"/>
    <w:multiLevelType w:val="hybridMultilevel"/>
    <w:tmpl w:val="D5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49AD"/>
    <w:multiLevelType w:val="hybridMultilevel"/>
    <w:tmpl w:val="020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17F68A1"/>
    <w:multiLevelType w:val="hybridMultilevel"/>
    <w:tmpl w:val="6DB4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80DD1"/>
    <w:multiLevelType w:val="hybridMultilevel"/>
    <w:tmpl w:val="AE6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000635"/>
    <w:rsid w:val="00037669"/>
    <w:rsid w:val="00042E8F"/>
    <w:rsid w:val="0017396A"/>
    <w:rsid w:val="001B0262"/>
    <w:rsid w:val="001B51B2"/>
    <w:rsid w:val="001E0FFF"/>
    <w:rsid w:val="00216E5C"/>
    <w:rsid w:val="002222FD"/>
    <w:rsid w:val="00257360"/>
    <w:rsid w:val="002747C3"/>
    <w:rsid w:val="003D711C"/>
    <w:rsid w:val="004F0122"/>
    <w:rsid w:val="0053325E"/>
    <w:rsid w:val="005B79B6"/>
    <w:rsid w:val="00605964"/>
    <w:rsid w:val="00643AE3"/>
    <w:rsid w:val="006653B9"/>
    <w:rsid w:val="006F13A8"/>
    <w:rsid w:val="00716949"/>
    <w:rsid w:val="00756B89"/>
    <w:rsid w:val="00757CDA"/>
    <w:rsid w:val="007A6F51"/>
    <w:rsid w:val="00801C22"/>
    <w:rsid w:val="008562FC"/>
    <w:rsid w:val="008F12FF"/>
    <w:rsid w:val="008F583A"/>
    <w:rsid w:val="00944D6B"/>
    <w:rsid w:val="009F2142"/>
    <w:rsid w:val="00A2084E"/>
    <w:rsid w:val="00AB3631"/>
    <w:rsid w:val="00AB65A8"/>
    <w:rsid w:val="00AF3A32"/>
    <w:rsid w:val="00B408C3"/>
    <w:rsid w:val="00BE533F"/>
    <w:rsid w:val="00BE74D7"/>
    <w:rsid w:val="00C54C22"/>
    <w:rsid w:val="00D3074A"/>
    <w:rsid w:val="00D3461F"/>
    <w:rsid w:val="00D474F1"/>
    <w:rsid w:val="00D679CE"/>
    <w:rsid w:val="00DB0ED4"/>
    <w:rsid w:val="00DB6465"/>
    <w:rsid w:val="00F21D0C"/>
    <w:rsid w:val="00F7556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2023-03-22T14:04:00Z</cp:lastPrinted>
  <dcterms:created xsi:type="dcterms:W3CDTF">2023-04-21T14:07:00Z</dcterms:created>
  <dcterms:modified xsi:type="dcterms:W3CDTF">2023-04-21T14:07:00Z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