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C1413" w:rsidRPr="00CA26D2" w:rsidRDefault="00000000">
      <w:pPr>
        <w:rPr>
          <w:i/>
          <w:sz w:val="28"/>
          <w:szCs w:val="28"/>
          <w:lang w:val="fr-FR"/>
        </w:rPr>
      </w:pPr>
      <w:r w:rsidRPr="00CA26D2">
        <w:rPr>
          <w:b/>
          <w:sz w:val="28"/>
          <w:szCs w:val="28"/>
          <w:lang w:val="fr-FR"/>
        </w:rPr>
        <w:t xml:space="preserve">ESSER I </w:t>
      </w:r>
      <w:r w:rsidRPr="00CA26D2">
        <w:rPr>
          <w:i/>
          <w:sz w:val="28"/>
          <w:szCs w:val="28"/>
          <w:lang w:val="fr-FR"/>
        </w:rPr>
        <w:t>$438,315</w:t>
      </w:r>
      <w:r w:rsidRPr="00CA26D2">
        <w:rPr>
          <w:b/>
          <w:sz w:val="28"/>
          <w:szCs w:val="28"/>
          <w:lang w:val="fr-FR"/>
        </w:rPr>
        <w:t xml:space="preserve">        ESSER II </w:t>
      </w:r>
      <w:r w:rsidRPr="00CA26D2">
        <w:rPr>
          <w:i/>
          <w:sz w:val="28"/>
          <w:szCs w:val="28"/>
          <w:lang w:val="fr-FR"/>
        </w:rPr>
        <w:t>$1,721,984</w:t>
      </w:r>
      <w:r w:rsidRPr="00CA26D2">
        <w:rPr>
          <w:b/>
          <w:sz w:val="28"/>
          <w:szCs w:val="28"/>
          <w:lang w:val="fr-FR"/>
        </w:rPr>
        <w:t xml:space="preserve">        ARP ESSER </w:t>
      </w:r>
      <w:r w:rsidRPr="00CA26D2">
        <w:rPr>
          <w:i/>
          <w:sz w:val="28"/>
          <w:szCs w:val="28"/>
          <w:lang w:val="fr-FR"/>
        </w:rPr>
        <w:t>$3,712,332</w:t>
      </w:r>
    </w:p>
    <w:p w14:paraId="00000002" w14:textId="77777777" w:rsidR="008C1413" w:rsidRDefault="00000000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TOTAL </w:t>
      </w:r>
      <w:r>
        <w:rPr>
          <w:b/>
          <w:i/>
          <w:sz w:val="28"/>
          <w:szCs w:val="28"/>
        </w:rPr>
        <w:t>$5,872,631</w:t>
      </w:r>
    </w:p>
    <w:p w14:paraId="00000003" w14:textId="77777777" w:rsidR="008C1413" w:rsidRDefault="008C1413">
      <w:pPr>
        <w:rPr>
          <w:sz w:val="28"/>
          <w:szCs w:val="28"/>
        </w:rPr>
      </w:pPr>
    </w:p>
    <w:p w14:paraId="00000004" w14:textId="77777777" w:rsidR="008C1413" w:rsidRDefault="000000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ESSER I</w:t>
      </w:r>
    </w:p>
    <w:p w14:paraId="00000005" w14:textId="77777777" w:rsidR="008C1413" w:rsidRDefault="008C1413">
      <w:pPr>
        <w:rPr>
          <w:b/>
          <w:sz w:val="28"/>
          <w:szCs w:val="28"/>
          <w:u w:val="single"/>
        </w:rPr>
      </w:pPr>
    </w:p>
    <w:p w14:paraId="00000006" w14:textId="77777777" w:rsidR="008C1413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$117,747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Addressing Physical Health and Safety </w:t>
      </w:r>
      <w:r>
        <w:rPr>
          <w:b/>
          <w:sz w:val="28"/>
          <w:szCs w:val="28"/>
        </w:rPr>
        <w:t>(27%)</w:t>
      </w:r>
    </w:p>
    <w:p w14:paraId="00000007" w14:textId="77777777" w:rsidR="008C1413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</w:t>
      </w:r>
      <w:proofErr w:type="gramStart"/>
      <w:r>
        <w:rPr>
          <w:i/>
          <w:sz w:val="24"/>
          <w:szCs w:val="24"/>
        </w:rPr>
        <w:t>items</w:t>
      </w:r>
      <w:proofErr w:type="gramEnd"/>
      <w:r>
        <w:rPr>
          <w:i/>
          <w:sz w:val="24"/>
          <w:szCs w:val="24"/>
        </w:rPr>
        <w:t xml:space="preserve"> related to cleaning, sanitizing, &amp; air quality)</w:t>
      </w:r>
    </w:p>
    <w:p w14:paraId="00000008" w14:textId="77777777" w:rsidR="008C1413" w:rsidRDefault="008C1413">
      <w:pPr>
        <w:ind w:left="2160" w:hanging="2160"/>
        <w:rPr>
          <w:b/>
          <w:sz w:val="28"/>
          <w:szCs w:val="28"/>
        </w:rPr>
      </w:pPr>
    </w:p>
    <w:p w14:paraId="00000009" w14:textId="77777777" w:rsidR="008C1413" w:rsidRDefault="00000000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>$195,842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Meeting Students' Academic, Social, Emotional, and Other Needs (Excluding Mental Health Supports) </w:t>
      </w:r>
      <w:r>
        <w:rPr>
          <w:b/>
          <w:sz w:val="28"/>
          <w:szCs w:val="28"/>
        </w:rPr>
        <w:t>(45%)</w:t>
      </w:r>
    </w:p>
    <w:p w14:paraId="0000000A" w14:textId="77777777" w:rsidR="008C1413" w:rsidRDefault="00000000">
      <w:pPr>
        <w:ind w:left="2160" w:hanging="2160"/>
        <w:rPr>
          <w:i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anything</w:t>
      </w:r>
      <w:proofErr w:type="gramEnd"/>
      <w:r>
        <w:rPr>
          <w:i/>
          <w:sz w:val="24"/>
          <w:szCs w:val="24"/>
        </w:rPr>
        <w:t xml:space="preserve"> related to increasing students’ academic achievement or increasing social/emotional health)</w:t>
      </w:r>
    </w:p>
    <w:p w14:paraId="0000000B" w14:textId="77777777" w:rsidR="008C1413" w:rsidRDefault="008C1413">
      <w:pPr>
        <w:ind w:left="2160" w:hanging="2160"/>
        <w:rPr>
          <w:sz w:val="28"/>
          <w:szCs w:val="28"/>
        </w:rPr>
      </w:pPr>
    </w:p>
    <w:p w14:paraId="0000000C" w14:textId="77777777" w:rsidR="008C1413" w:rsidRDefault="00000000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>$124,726</w:t>
      </w:r>
      <w:r>
        <w:rPr>
          <w:sz w:val="28"/>
          <w:szCs w:val="28"/>
        </w:rPr>
        <w:tab/>
        <w:t xml:space="preserve">Operational Continuity and Other Allowed Uses </w:t>
      </w:r>
      <w:r>
        <w:rPr>
          <w:b/>
          <w:sz w:val="28"/>
          <w:szCs w:val="28"/>
        </w:rPr>
        <w:t>(28%)</w:t>
      </w:r>
    </w:p>
    <w:p w14:paraId="0000000D" w14:textId="77777777" w:rsidR="008C1413" w:rsidRDefault="00000000">
      <w:pPr>
        <w:ind w:left="2160" w:hanging="2160"/>
        <w:rPr>
          <w:i/>
          <w:sz w:val="24"/>
          <w:szCs w:val="24"/>
        </w:rPr>
      </w:pPr>
      <w:r>
        <w:rPr>
          <w:sz w:val="28"/>
          <w:szCs w:val="28"/>
        </w:rPr>
        <w:tab/>
      </w: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items</w:t>
      </w:r>
      <w:proofErr w:type="gramEnd"/>
      <w:r>
        <w:rPr>
          <w:i/>
          <w:sz w:val="24"/>
          <w:szCs w:val="24"/>
        </w:rPr>
        <w:t xml:space="preserve"> necessary to offer students continuity of previously received and currently necessary)</w:t>
      </w:r>
    </w:p>
    <w:p w14:paraId="0000000E" w14:textId="77777777" w:rsidR="008C1413" w:rsidRDefault="008C1413">
      <w:pPr>
        <w:ind w:left="2160" w:hanging="2160"/>
        <w:rPr>
          <w:sz w:val="24"/>
          <w:szCs w:val="24"/>
        </w:rPr>
      </w:pPr>
    </w:p>
    <w:p w14:paraId="0000000F" w14:textId="77777777" w:rsidR="008C1413" w:rsidRDefault="00000000">
      <w:pPr>
        <w:ind w:left="1440" w:hanging="1440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Total $438,315</w:t>
      </w:r>
    </w:p>
    <w:p w14:paraId="00000010" w14:textId="77777777" w:rsidR="008C1413" w:rsidRDefault="008C1413">
      <w:pPr>
        <w:rPr>
          <w:sz w:val="28"/>
          <w:szCs w:val="28"/>
        </w:rPr>
      </w:pPr>
    </w:p>
    <w:p w14:paraId="00000011" w14:textId="77777777" w:rsidR="008C1413" w:rsidRDefault="000000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ESSER II</w:t>
      </w:r>
    </w:p>
    <w:p w14:paraId="00000012" w14:textId="77777777" w:rsidR="008C1413" w:rsidRDefault="008C1413">
      <w:pPr>
        <w:rPr>
          <w:sz w:val="28"/>
          <w:szCs w:val="28"/>
        </w:rPr>
      </w:pPr>
    </w:p>
    <w:p w14:paraId="00000013" w14:textId="77777777" w:rsidR="008C1413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$89,139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Addressing Physical Health and Safety </w:t>
      </w:r>
      <w:r>
        <w:rPr>
          <w:b/>
          <w:sz w:val="28"/>
          <w:szCs w:val="28"/>
        </w:rPr>
        <w:t>(7%)</w:t>
      </w:r>
    </w:p>
    <w:p w14:paraId="00000014" w14:textId="77777777" w:rsidR="008C1413" w:rsidRDefault="00000000">
      <w:pPr>
        <w:rPr>
          <w:i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items</w:t>
      </w:r>
      <w:proofErr w:type="gramEnd"/>
      <w:r>
        <w:rPr>
          <w:i/>
          <w:sz w:val="24"/>
          <w:szCs w:val="24"/>
        </w:rPr>
        <w:t xml:space="preserve"> related to cleaning, sanitizing, &amp; air quality)</w:t>
      </w:r>
    </w:p>
    <w:p w14:paraId="00000015" w14:textId="77777777" w:rsidR="008C1413" w:rsidRDefault="008C1413">
      <w:pPr>
        <w:rPr>
          <w:sz w:val="28"/>
          <w:szCs w:val="28"/>
        </w:rPr>
      </w:pPr>
    </w:p>
    <w:p w14:paraId="00000016" w14:textId="77777777" w:rsidR="008C1413" w:rsidRDefault="00000000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$1,002,876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Meeting Students' Academic, Social, Emotional, and Other Needs (Excluding Mental Health Supports) </w:t>
      </w:r>
      <w:r>
        <w:rPr>
          <w:b/>
          <w:sz w:val="28"/>
          <w:szCs w:val="28"/>
        </w:rPr>
        <w:t>(76%)</w:t>
      </w:r>
    </w:p>
    <w:p w14:paraId="00000017" w14:textId="77777777" w:rsidR="008C1413" w:rsidRDefault="00000000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anything</w:t>
      </w:r>
      <w:proofErr w:type="gramEnd"/>
      <w:r>
        <w:rPr>
          <w:i/>
          <w:sz w:val="24"/>
          <w:szCs w:val="24"/>
        </w:rPr>
        <w:t xml:space="preserve"> related to increasing students’ academic achievement or increasing social/emotional health)</w:t>
      </w:r>
    </w:p>
    <w:p w14:paraId="00000018" w14:textId="77777777" w:rsidR="008C1413" w:rsidRDefault="008C1413">
      <w:pPr>
        <w:rPr>
          <w:sz w:val="28"/>
          <w:szCs w:val="28"/>
        </w:rPr>
      </w:pPr>
    </w:p>
    <w:p w14:paraId="00000019" w14:textId="77777777" w:rsidR="008C1413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$47,032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Mental Health Supports for Students and Staff </w:t>
      </w:r>
      <w:r>
        <w:rPr>
          <w:b/>
          <w:sz w:val="28"/>
          <w:szCs w:val="28"/>
        </w:rPr>
        <w:t>(4%)</w:t>
      </w:r>
    </w:p>
    <w:p w14:paraId="0000001A" w14:textId="77777777" w:rsidR="008C1413" w:rsidRDefault="008C1413">
      <w:pPr>
        <w:rPr>
          <w:sz w:val="28"/>
          <w:szCs w:val="28"/>
        </w:rPr>
      </w:pPr>
    </w:p>
    <w:p w14:paraId="0000001B" w14:textId="77777777" w:rsidR="008C1413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$174,921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Operational Continuity and Other Allowed Uses </w:t>
      </w:r>
      <w:r>
        <w:rPr>
          <w:b/>
          <w:sz w:val="28"/>
          <w:szCs w:val="28"/>
        </w:rPr>
        <w:t>(13%)</w:t>
      </w:r>
    </w:p>
    <w:p w14:paraId="0000001C" w14:textId="77777777" w:rsidR="008C1413" w:rsidRDefault="00000000">
      <w:pPr>
        <w:ind w:left="2160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items</w:t>
      </w:r>
      <w:proofErr w:type="gramEnd"/>
      <w:r>
        <w:rPr>
          <w:i/>
          <w:sz w:val="24"/>
          <w:szCs w:val="24"/>
        </w:rPr>
        <w:t xml:space="preserve"> necessary to offer students continuity of previously received and currently necessary)</w:t>
      </w:r>
    </w:p>
    <w:p w14:paraId="0000001D" w14:textId="77777777" w:rsidR="008C1413" w:rsidRDefault="008C1413">
      <w:pPr>
        <w:rPr>
          <w:b/>
          <w:sz w:val="28"/>
          <w:szCs w:val="28"/>
        </w:rPr>
      </w:pPr>
    </w:p>
    <w:p w14:paraId="0000001E" w14:textId="77777777" w:rsidR="008C1413" w:rsidRDefault="00000000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Total $1,313,968 </w:t>
      </w:r>
    </w:p>
    <w:p w14:paraId="0000001F" w14:textId="77777777" w:rsidR="008C1413" w:rsidRDefault="000000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ARP ESSER</w:t>
      </w:r>
    </w:p>
    <w:p w14:paraId="00000020" w14:textId="77777777" w:rsidR="008C1413" w:rsidRDefault="008C1413">
      <w:pPr>
        <w:rPr>
          <w:sz w:val="28"/>
          <w:szCs w:val="28"/>
        </w:rPr>
      </w:pPr>
    </w:p>
    <w:p w14:paraId="00000021" w14:textId="77777777" w:rsidR="008C1413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$421,029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Addressing Physical Health and Safety </w:t>
      </w:r>
      <w:r>
        <w:rPr>
          <w:b/>
          <w:sz w:val="28"/>
          <w:szCs w:val="28"/>
        </w:rPr>
        <w:t>(11.5%)</w:t>
      </w:r>
    </w:p>
    <w:p w14:paraId="00000022" w14:textId="77777777" w:rsidR="008C1413" w:rsidRDefault="00000000">
      <w:pPr>
        <w:rPr>
          <w:i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items</w:t>
      </w:r>
      <w:proofErr w:type="gramEnd"/>
      <w:r>
        <w:rPr>
          <w:i/>
          <w:sz w:val="24"/>
          <w:szCs w:val="24"/>
        </w:rPr>
        <w:t xml:space="preserve"> related to cleaning, sanitizing, &amp; air quality)</w:t>
      </w:r>
    </w:p>
    <w:p w14:paraId="00000023" w14:textId="77777777" w:rsidR="008C1413" w:rsidRDefault="008C1413">
      <w:pPr>
        <w:rPr>
          <w:sz w:val="28"/>
          <w:szCs w:val="28"/>
        </w:rPr>
      </w:pPr>
    </w:p>
    <w:p w14:paraId="00000024" w14:textId="77777777" w:rsidR="008C1413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$5,694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Mental Health Supports for Students and Staff </w:t>
      </w:r>
      <w:r>
        <w:rPr>
          <w:b/>
          <w:sz w:val="28"/>
          <w:szCs w:val="28"/>
        </w:rPr>
        <w:t>(.5%)</w:t>
      </w:r>
    </w:p>
    <w:p w14:paraId="00000025" w14:textId="77777777" w:rsidR="008C1413" w:rsidRDefault="008C1413">
      <w:pPr>
        <w:rPr>
          <w:b/>
          <w:sz w:val="28"/>
          <w:szCs w:val="28"/>
        </w:rPr>
      </w:pPr>
    </w:p>
    <w:p w14:paraId="00000026" w14:textId="77777777" w:rsidR="008C1413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$223,991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Operational Continuity and Other Allowed Uses </w:t>
      </w:r>
      <w:r>
        <w:rPr>
          <w:b/>
          <w:sz w:val="28"/>
          <w:szCs w:val="28"/>
        </w:rPr>
        <w:t>(6%)</w:t>
      </w:r>
    </w:p>
    <w:p w14:paraId="00000027" w14:textId="77777777" w:rsidR="008C1413" w:rsidRDefault="000000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 school buses)</w:t>
      </w:r>
    </w:p>
    <w:p w14:paraId="00000028" w14:textId="77777777" w:rsidR="008C1413" w:rsidRDefault="00000000">
      <w:pPr>
        <w:ind w:left="2160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items</w:t>
      </w:r>
      <w:proofErr w:type="gramEnd"/>
      <w:r>
        <w:rPr>
          <w:i/>
          <w:sz w:val="24"/>
          <w:szCs w:val="24"/>
        </w:rPr>
        <w:t xml:space="preserve"> necessary to offer students continuity of previously received and currently necessary)</w:t>
      </w:r>
    </w:p>
    <w:p w14:paraId="00000029" w14:textId="77777777" w:rsidR="008C1413" w:rsidRDefault="008C1413">
      <w:pPr>
        <w:ind w:left="2160"/>
        <w:rPr>
          <w:sz w:val="24"/>
          <w:szCs w:val="24"/>
        </w:rPr>
      </w:pPr>
    </w:p>
    <w:p w14:paraId="0000002A" w14:textId="77777777" w:rsidR="008C1413" w:rsidRDefault="00000000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>$3,061,618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Remaining funds budgeted for salaries and resources in the category of Meeting Students' Academic, Social, Emotional, and Other Needs </w:t>
      </w:r>
      <w:r>
        <w:rPr>
          <w:b/>
          <w:sz w:val="28"/>
          <w:szCs w:val="28"/>
        </w:rPr>
        <w:t>(82%)</w:t>
      </w:r>
    </w:p>
    <w:p w14:paraId="0000002B" w14:textId="77777777" w:rsidR="008C1413" w:rsidRDefault="00000000">
      <w:pPr>
        <w:ind w:left="2160" w:right="1440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anything</w:t>
      </w:r>
      <w:proofErr w:type="gramEnd"/>
      <w:r>
        <w:rPr>
          <w:i/>
          <w:sz w:val="24"/>
          <w:szCs w:val="24"/>
        </w:rPr>
        <w:t xml:space="preserve"> related to increasing students’ academic achievement or increasing social/emotional health)</w:t>
      </w:r>
    </w:p>
    <w:p w14:paraId="0000002C" w14:textId="77777777" w:rsidR="008C1413" w:rsidRDefault="008C1413">
      <w:pPr>
        <w:ind w:left="720" w:hanging="720"/>
        <w:rPr>
          <w:i/>
          <w:sz w:val="24"/>
          <w:szCs w:val="24"/>
        </w:rPr>
      </w:pPr>
    </w:p>
    <w:p w14:paraId="0000002D" w14:textId="77777777" w:rsidR="008C1413" w:rsidRDefault="00000000">
      <w:pPr>
        <w:ind w:left="1440" w:hanging="1440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Total $3,712,332</w:t>
      </w:r>
    </w:p>
    <w:p w14:paraId="0000002E" w14:textId="77777777" w:rsidR="008C1413" w:rsidRDefault="008C1413">
      <w:pPr>
        <w:ind w:left="1440" w:hanging="1440"/>
        <w:rPr>
          <w:b/>
          <w:sz w:val="28"/>
          <w:szCs w:val="28"/>
        </w:rPr>
      </w:pPr>
    </w:p>
    <w:p w14:paraId="0000002F" w14:textId="77777777" w:rsidR="008C1413" w:rsidRDefault="008C1413">
      <w:pPr>
        <w:ind w:left="1440" w:hanging="1440"/>
        <w:rPr>
          <w:b/>
          <w:sz w:val="28"/>
          <w:szCs w:val="28"/>
        </w:rPr>
      </w:pPr>
    </w:p>
    <w:sectPr w:rsidR="008C14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413"/>
    <w:rsid w:val="008C1413"/>
    <w:rsid w:val="00CA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780F2F-FF91-4716-9745-CC427747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Bridget</dc:creator>
  <cp:lastModifiedBy>Robinson, Bridget</cp:lastModifiedBy>
  <cp:revision>2</cp:revision>
  <dcterms:created xsi:type="dcterms:W3CDTF">2023-04-17T21:23:00Z</dcterms:created>
  <dcterms:modified xsi:type="dcterms:W3CDTF">2023-04-17T21:23:00Z</dcterms:modified>
</cp:coreProperties>
</file>