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F10A" w14:textId="77777777" w:rsidR="00E8036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Ky ADA and ADM Monthly District Summary Report</w:t>
      </w:r>
    </w:p>
    <w:p w14:paraId="79DEE50C" w14:textId="77777777" w:rsidR="00E8036E" w:rsidRDefault="00E8036E">
      <w:pPr>
        <w:widowControl w:val="0"/>
        <w:spacing w:line="240" w:lineRule="auto"/>
        <w:jc w:val="center"/>
        <w:rPr>
          <w:b/>
        </w:rPr>
      </w:pPr>
    </w:p>
    <w:p w14:paraId="7705E415" w14:textId="77777777" w:rsidR="00E8036E" w:rsidRDefault="00000000">
      <w:pPr>
        <w:widowControl w:val="0"/>
        <w:spacing w:line="240" w:lineRule="auto"/>
        <w:jc w:val="center"/>
        <w:rPr>
          <w:sz w:val="30"/>
          <w:szCs w:val="30"/>
        </w:rPr>
      </w:pPr>
      <w:r>
        <w:rPr>
          <w:b/>
          <w:sz w:val="24"/>
          <w:szCs w:val="24"/>
        </w:rPr>
        <w:t xml:space="preserve">7th Month, February 14, 2023 - March 13, 2023 </w:t>
      </w:r>
    </w:p>
    <w:p w14:paraId="380BFB08" w14:textId="77777777" w:rsidR="00E8036E" w:rsidRDefault="00E8036E"/>
    <w:tbl>
      <w:tblPr>
        <w:tblStyle w:val="a"/>
        <w:tblW w:w="10515" w:type="dxa"/>
        <w:tblInd w:w="-7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2070"/>
        <w:gridCol w:w="1995"/>
        <w:gridCol w:w="1980"/>
      </w:tblGrid>
      <w:tr w:rsidR="00E8036E" w14:paraId="7CB5B111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300F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743C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Attendance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F1E5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Membership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BEB3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 Percentage</w:t>
            </w:r>
          </w:p>
        </w:tc>
      </w:tr>
      <w:tr w:rsidR="00E8036E" w14:paraId="6ED3EF2D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C36C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North Todd Elementary School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F5F4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327.33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64D0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348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4ADD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94.74%</w:t>
            </w:r>
          </w:p>
        </w:tc>
      </w:tr>
      <w:tr w:rsidR="00E8036E" w14:paraId="68F8258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8AF5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South Todd Elementary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AB5A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411.90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6712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437.62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1366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94.24%</w:t>
            </w:r>
          </w:p>
        </w:tc>
      </w:tr>
      <w:tr w:rsidR="00E8036E" w14:paraId="6C4DBA7C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1825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Middle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0455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359.65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EFE5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388.22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F4D0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92.80%</w:t>
            </w:r>
          </w:p>
        </w:tc>
      </w:tr>
      <w:tr w:rsidR="00E8036E" w14:paraId="649E0E53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089A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Central High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E8F7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490.72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30AA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535.22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9093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92.06%</w:t>
            </w:r>
          </w:p>
        </w:tc>
      </w:tr>
      <w:tr w:rsidR="00E8036E" w14:paraId="1BF74901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6577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Horizons Academy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3B81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20.29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A352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25.72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6A5C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88.82%</w:t>
            </w:r>
          </w:p>
        </w:tc>
      </w:tr>
      <w:tr w:rsidR="00E8036E" w14:paraId="5A282656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6F52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District Wide Attendance/Membership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9353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1609.89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BEC6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1734.79 (+1.24)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BA26" w14:textId="77777777" w:rsidR="00E803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93.27%</w:t>
            </w:r>
          </w:p>
        </w:tc>
      </w:tr>
    </w:tbl>
    <w:p w14:paraId="5153859C" w14:textId="77777777" w:rsidR="00E8036E" w:rsidRDefault="00E8036E"/>
    <w:sectPr w:rsidR="00E803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6E"/>
    <w:rsid w:val="00A341BD"/>
    <w:rsid w:val="00E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0F59"/>
  <w15:docId w15:val="{24A7AF54-65D6-4BAF-BDB3-E5F1D862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Amanda</dc:creator>
  <cp:lastModifiedBy>Jordan, Amanda</cp:lastModifiedBy>
  <cp:revision>2</cp:revision>
  <dcterms:created xsi:type="dcterms:W3CDTF">2023-03-08T17:36:00Z</dcterms:created>
  <dcterms:modified xsi:type="dcterms:W3CDTF">2023-03-08T17:36:00Z</dcterms:modified>
</cp:coreProperties>
</file>