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716" w:rsidRDefault="00EB6716" w:rsidP="00EB6716">
      <w:pPr>
        <w:pStyle w:val="Heading1"/>
      </w:pPr>
      <w:bookmarkStart w:id="0" w:name="_GoBack"/>
      <w:bookmarkEnd w:id="0"/>
      <w:r>
        <w:t>SCHOOL FACILITIES</w:t>
      </w:r>
      <w:r>
        <w:tab/>
        <w:t>05.3</w:t>
      </w:r>
    </w:p>
    <w:p w:rsidR="00EB6716" w:rsidRDefault="00EB6716" w:rsidP="007658DE">
      <w:pPr>
        <w:pStyle w:val="policytitle"/>
      </w:pPr>
      <w:r>
        <w:t>Community Use of School Facilities</w:t>
      </w:r>
    </w:p>
    <w:p w:rsidR="006B6AA1" w:rsidRDefault="006B6AA1" w:rsidP="007658DE">
      <w:pPr>
        <w:pStyle w:val="policytext"/>
        <w:spacing w:after="80"/>
        <w:rPr>
          <w:rStyle w:val="ksbanormal"/>
        </w:rPr>
      </w:pPr>
      <w:r>
        <w:rPr>
          <w:rStyle w:val="ksbanormal"/>
        </w:rPr>
        <w:t xml:space="preserve">The Board is responsible for the stewardship of all District facilities. It is the goal of the Board to allow access of the public to the facilities, </w:t>
      </w:r>
      <w:r w:rsidRPr="0064057D">
        <w:rPr>
          <w:rStyle w:val="ksbanormal"/>
        </w:rPr>
        <w:t>dependent on availability of staff for coverage,</w:t>
      </w:r>
      <w:r>
        <w:rPr>
          <w:rStyle w:val="ksbanormal"/>
        </w:rPr>
        <w:t xml:space="preserve"> during school and non-school hours under the following conditions:</w:t>
      </w:r>
    </w:p>
    <w:p w:rsidR="006B6AA1" w:rsidRDefault="006B6AA1" w:rsidP="007658DE">
      <w:pPr>
        <w:pStyle w:val="List123"/>
        <w:numPr>
          <w:ilvl w:val="0"/>
          <w:numId w:val="1"/>
        </w:numPr>
        <w:spacing w:after="80"/>
        <w:textAlignment w:val="auto"/>
        <w:rPr>
          <w:rStyle w:val="ksbanormal"/>
        </w:rPr>
      </w:pPr>
      <w:r>
        <w:rPr>
          <w:rStyle w:val="ksbanormal"/>
        </w:rPr>
        <w:t>Regular school activities shall take first priority,</w:t>
      </w:r>
    </w:p>
    <w:p w:rsidR="006B6AA1" w:rsidRDefault="006B6AA1" w:rsidP="007658DE">
      <w:pPr>
        <w:pStyle w:val="List123"/>
        <w:numPr>
          <w:ilvl w:val="0"/>
          <w:numId w:val="1"/>
        </w:numPr>
        <w:spacing w:after="80"/>
        <w:textAlignment w:val="auto"/>
        <w:rPr>
          <w:rStyle w:val="ksbanormal"/>
        </w:rPr>
      </w:pPr>
      <w:r>
        <w:rPr>
          <w:rStyle w:val="ksbanormal"/>
        </w:rPr>
        <w:t>Any non-school organization usage shall include a fee to offset operational costs, cleaning, fair depreciation and replacement,</w:t>
      </w:r>
    </w:p>
    <w:p w:rsidR="006B6AA1" w:rsidRDefault="006B6AA1" w:rsidP="007658DE">
      <w:pPr>
        <w:pStyle w:val="List123"/>
        <w:numPr>
          <w:ilvl w:val="0"/>
          <w:numId w:val="1"/>
        </w:numPr>
        <w:spacing w:after="80"/>
        <w:textAlignment w:val="auto"/>
      </w:pPr>
      <w:r>
        <w:rPr>
          <w:rStyle w:val="ksbanormal"/>
        </w:rPr>
        <w:t xml:space="preserve">Any rental of facilities shall be individualized with priority given to those individuals or groups who reside within the geographic boundaries of </w:t>
      </w:r>
      <w:r w:rsidR="003A7E10" w:rsidRPr="00A15A0A">
        <w:rPr>
          <w:rStyle w:val="ksbanormal"/>
        </w:rPr>
        <w:t>Covington Independent Public</w:t>
      </w:r>
      <w:r w:rsidRPr="00A15A0A">
        <w:rPr>
          <w:rStyle w:val="ksbanormal"/>
        </w:rPr>
        <w:t xml:space="preserve"> School District</w:t>
      </w:r>
      <w:r>
        <w:rPr>
          <w:rStyle w:val="ksbanormal"/>
        </w:rPr>
        <w:t>.</w:t>
      </w:r>
    </w:p>
    <w:p w:rsidR="00EB6716" w:rsidRDefault="00EB6716" w:rsidP="007658DE">
      <w:pPr>
        <w:pStyle w:val="sideheading"/>
        <w:spacing w:after="80"/>
      </w:pPr>
      <w:r>
        <w:t>Who May Use</w:t>
      </w:r>
    </w:p>
    <w:p w:rsidR="000672E7" w:rsidRDefault="006B6AA1" w:rsidP="007658DE">
      <w:pPr>
        <w:pStyle w:val="policytext"/>
        <w:spacing w:after="80"/>
        <w:rPr>
          <w:rStyle w:val="ksbanormal"/>
        </w:rPr>
      </w:pPr>
      <w:r>
        <w:t xml:space="preserve">The Board </w:t>
      </w:r>
      <w:r>
        <w:rPr>
          <w:rStyle w:val="ksbanormal"/>
        </w:rPr>
        <w:t xml:space="preserve">approves </w:t>
      </w:r>
      <w:r>
        <w:t xml:space="preserve">the use of school facilities </w:t>
      </w:r>
      <w:r>
        <w:rPr>
          <w:rStyle w:val="ksbanormal"/>
        </w:rPr>
        <w:t xml:space="preserve">by </w:t>
      </w:r>
      <w:r w:rsidR="000672E7">
        <w:rPr>
          <w:rStyle w:val="ksbanormal"/>
        </w:rPr>
        <w:t>board-approved student organizations and clubs per policies 9.32 and 9.321. Non-curriculum secondary student groups may be provided use of the facilities, including meeting space, during non-instructional time, pursuant to policy 9.3211.</w:t>
      </w:r>
    </w:p>
    <w:p w:rsidR="006B6AA1" w:rsidRDefault="000672E7" w:rsidP="007658DE">
      <w:pPr>
        <w:pStyle w:val="policytext"/>
        <w:spacing w:after="80"/>
        <w:rPr>
          <w:rStyle w:val="ksbanormal"/>
        </w:rPr>
      </w:pPr>
      <w:r>
        <w:rPr>
          <w:rStyle w:val="ksbanormal"/>
        </w:rPr>
        <w:t>The Board approves the use of school facilities by persons and community groups for purposes that provide generally recognized public benefit to the schools, youth, or the community. Generally recognized public benefit means any of the purposes provided in KRS Chapter 162.</w:t>
      </w:r>
      <w:r>
        <w:t xml:space="preserve"> </w:t>
      </w:r>
      <w:r w:rsidR="006B6AA1">
        <w:rPr>
          <w:rStyle w:val="ksbanormal"/>
        </w:rPr>
        <w:t xml:space="preserve">Priority consideration shall be given to community groups that involve children that reside in </w:t>
      </w:r>
      <w:r w:rsidR="006B6AA1" w:rsidRPr="001C02E3">
        <w:rPr>
          <w:rStyle w:val="ksbanormal"/>
        </w:rPr>
        <w:t>Covington Independent Public School District</w:t>
      </w:r>
      <w:r w:rsidR="006B6AA1">
        <w:rPr>
          <w:rStyle w:val="ksbanormal"/>
        </w:rPr>
        <w:t xml:space="preserve"> and adult community groups that reside in Covington Independent Public School District. School facilities are not available to groups from outside the </w:t>
      </w:r>
      <w:r w:rsidR="00F158F4">
        <w:rPr>
          <w:rStyle w:val="ksbanormal"/>
        </w:rPr>
        <w:t>District boundaries</w:t>
      </w:r>
      <w:r w:rsidR="006B6AA1">
        <w:rPr>
          <w:rStyle w:val="ksbanormal"/>
        </w:rPr>
        <w:t xml:space="preserve"> </w:t>
      </w:r>
      <w:r w:rsidR="006B6AA1" w:rsidRPr="0064057D">
        <w:rPr>
          <w:rStyle w:val="ksbanormal"/>
        </w:rPr>
        <w:t>without Superintendent/designee approval. Please se</w:t>
      </w:r>
      <w:r w:rsidR="006B6AA1">
        <w:rPr>
          <w:rStyle w:val="ksbanormal"/>
        </w:rPr>
        <w:t>e</w:t>
      </w:r>
      <w:r w:rsidR="006B6AA1" w:rsidRPr="0064057D">
        <w:rPr>
          <w:rStyle w:val="ksbanormal"/>
        </w:rPr>
        <w:t xml:space="preserve"> 05.3 AP.1 for priority scheduling order.</w:t>
      </w:r>
    </w:p>
    <w:p w:rsidR="00EB6716" w:rsidRDefault="00EB6716" w:rsidP="007658DE">
      <w:pPr>
        <w:pStyle w:val="policytext"/>
        <w:spacing w:after="80"/>
        <w:rPr>
          <w:rStyle w:val="NewText"/>
        </w:rPr>
      </w:pPr>
      <w:r>
        <w:rPr>
          <w:rStyle w:val="ksbanormal"/>
        </w:rPr>
        <w:t>The Board may authorize the use of school property by public members of the community during non-school hours for the purpose of recreation, sport, academic, literary, artistic, or community uses as defined in KRS Chapter 162 pursuant to this and other policies adopted by the Board and related procedures established by the Superintendent.</w:t>
      </w:r>
      <w:r w:rsidRPr="00156C05">
        <w:rPr>
          <w:rStyle w:val="ksbanormal"/>
          <w:vertAlign w:val="superscript"/>
        </w:rPr>
        <w:t xml:space="preserve"> </w:t>
      </w:r>
      <w:r w:rsidRPr="006B762F">
        <w:rPr>
          <w:rStyle w:val="ksbanormal"/>
          <w:vertAlign w:val="superscript"/>
        </w:rPr>
        <w:t>1</w:t>
      </w:r>
    </w:p>
    <w:p w:rsidR="006B6AA1" w:rsidRPr="0064057D" w:rsidRDefault="006B6AA1" w:rsidP="007658DE">
      <w:pPr>
        <w:pStyle w:val="policytext"/>
        <w:spacing w:after="80"/>
        <w:rPr>
          <w:rStyle w:val="ksbanormal"/>
        </w:rPr>
      </w:pPr>
      <w:r>
        <w:rPr>
          <w:rStyle w:val="ksbanormal"/>
        </w:rPr>
        <w:t>Profit</w:t>
      </w:r>
      <w:r>
        <w:rPr>
          <w:rStyle w:val="ksbanormal"/>
        </w:rPr>
        <w:noBreakHyphen/>
        <w:t xml:space="preserve">making groups shall not use facilities, unless approved by the </w:t>
      </w:r>
      <w:r w:rsidRPr="0064057D">
        <w:rPr>
          <w:rStyle w:val="ksbanormal"/>
        </w:rPr>
        <w:t>Superintendent/designee.</w:t>
      </w:r>
      <w:r>
        <w:t xml:space="preserve"> School facilities shall not be used for personal or commercial activities, nor shall use of school facilities be granted when such use interferes with educational purposes </w:t>
      </w:r>
      <w:r w:rsidRPr="0064057D">
        <w:rPr>
          <w:rStyle w:val="ksbanormal"/>
        </w:rPr>
        <w:t xml:space="preserve">or creates a conflict with the overall mission of the school District. </w:t>
      </w:r>
    </w:p>
    <w:p w:rsidR="006B6AA1" w:rsidRPr="0064057D" w:rsidRDefault="006B6AA1" w:rsidP="007658DE">
      <w:pPr>
        <w:pStyle w:val="policytext"/>
        <w:spacing w:after="80"/>
        <w:rPr>
          <w:rStyle w:val="ksbanormal"/>
        </w:rPr>
      </w:pPr>
      <w:r w:rsidRPr="0064057D">
        <w:rPr>
          <w:rStyle w:val="ksbanormal"/>
        </w:rPr>
        <w:t xml:space="preserve">If a staff wellness program initiates within 30 minutes after dismissal from the school of which the program is being held or is held in the morning and is over prior to the start time for staff involved in the program and 100 % of participants are </w:t>
      </w:r>
      <w:r w:rsidR="00A63AB7">
        <w:rPr>
          <w:rStyle w:val="ksbanormal"/>
        </w:rPr>
        <w:t>Covington Independent Public School</w:t>
      </w:r>
      <w:r w:rsidRPr="0064057D">
        <w:rPr>
          <w:rStyle w:val="ksbanormal"/>
        </w:rPr>
        <w:t xml:space="preserve"> employees the service provider will not be charged to use the facility. The provider must adhere to the following: </w:t>
      </w:r>
    </w:p>
    <w:p w:rsidR="006B6AA1" w:rsidRPr="0064057D" w:rsidRDefault="006B6AA1" w:rsidP="007658DE">
      <w:pPr>
        <w:pStyle w:val="List123"/>
        <w:numPr>
          <w:ilvl w:val="0"/>
          <w:numId w:val="2"/>
        </w:numPr>
        <w:spacing w:after="80"/>
        <w:textAlignment w:val="auto"/>
        <w:rPr>
          <w:rStyle w:val="ksbanormal"/>
        </w:rPr>
      </w:pPr>
      <w:r w:rsidRPr="0064057D">
        <w:rPr>
          <w:rStyle w:val="ksbanormal"/>
        </w:rPr>
        <w:t>They must be a certified provider of whatever type of wellness program they are teaching.</w:t>
      </w:r>
    </w:p>
    <w:p w:rsidR="006B6AA1" w:rsidRPr="0064057D" w:rsidRDefault="006B6AA1" w:rsidP="007658DE">
      <w:pPr>
        <w:pStyle w:val="List123"/>
        <w:numPr>
          <w:ilvl w:val="0"/>
          <w:numId w:val="2"/>
        </w:numPr>
        <w:spacing w:after="80"/>
        <w:textAlignment w:val="auto"/>
        <w:rPr>
          <w:rStyle w:val="ksbanormal"/>
        </w:rPr>
      </w:pPr>
      <w:r w:rsidRPr="0064057D">
        <w:rPr>
          <w:rStyle w:val="ksbanormal"/>
        </w:rPr>
        <w:t>They must provide appropriate liability insurance, as indicated in this policy.</w:t>
      </w:r>
    </w:p>
    <w:p w:rsidR="006B6AA1" w:rsidRPr="0064057D" w:rsidRDefault="006B6AA1" w:rsidP="007658DE">
      <w:pPr>
        <w:pStyle w:val="List123"/>
        <w:numPr>
          <w:ilvl w:val="0"/>
          <w:numId w:val="2"/>
        </w:numPr>
        <w:spacing w:after="80"/>
        <w:textAlignment w:val="auto"/>
        <w:rPr>
          <w:rStyle w:val="ksbanormal"/>
        </w:rPr>
      </w:pPr>
      <w:r w:rsidRPr="0064057D">
        <w:rPr>
          <w:rStyle w:val="ksbanormal"/>
        </w:rPr>
        <w:t>They must complete a Board contract.</w:t>
      </w:r>
    </w:p>
    <w:p w:rsidR="006B6AA1" w:rsidRDefault="006B6AA1" w:rsidP="007658DE">
      <w:pPr>
        <w:pStyle w:val="List123"/>
        <w:numPr>
          <w:ilvl w:val="0"/>
          <w:numId w:val="2"/>
        </w:numPr>
        <w:spacing w:after="80"/>
        <w:textAlignment w:val="auto"/>
      </w:pPr>
      <w:r w:rsidRPr="0064057D">
        <w:rPr>
          <w:rStyle w:val="ksbanormal"/>
        </w:rPr>
        <w:t>All participants must sign an approved waiver form.</w:t>
      </w:r>
    </w:p>
    <w:p w:rsidR="00226008" w:rsidRDefault="00226008" w:rsidP="00226008">
      <w:pPr>
        <w:pStyle w:val="Heading1"/>
      </w:pPr>
      <w:r>
        <w:br w:type="page"/>
      </w:r>
      <w:r>
        <w:lastRenderedPageBreak/>
        <w:t>SCHOOL FACILITIES</w:t>
      </w:r>
      <w:r>
        <w:tab/>
        <w:t>05.3</w:t>
      </w:r>
    </w:p>
    <w:p w:rsidR="00226008" w:rsidRDefault="00226008" w:rsidP="00226008">
      <w:pPr>
        <w:pStyle w:val="Heading1"/>
      </w:pPr>
      <w:r>
        <w:tab/>
        <w:t>(Continued)</w:t>
      </w:r>
    </w:p>
    <w:p w:rsidR="00226008" w:rsidRDefault="00226008" w:rsidP="007658DE">
      <w:pPr>
        <w:pStyle w:val="policytitle"/>
        <w:spacing w:before="60" w:after="120"/>
      </w:pPr>
      <w:r>
        <w:t>Community Use of School Facilities</w:t>
      </w:r>
    </w:p>
    <w:p w:rsidR="00EB6716" w:rsidRDefault="00EB6716" w:rsidP="007658DE">
      <w:pPr>
        <w:pStyle w:val="sideheading"/>
        <w:spacing w:after="80"/>
      </w:pPr>
      <w:r>
        <w:t>Availability</w:t>
      </w:r>
    </w:p>
    <w:p w:rsidR="006B6AA1" w:rsidRPr="0064057D" w:rsidRDefault="006B6AA1" w:rsidP="007658DE">
      <w:pPr>
        <w:pStyle w:val="policytext"/>
        <w:spacing w:after="80"/>
        <w:rPr>
          <w:rStyle w:val="ksbanormal"/>
        </w:rPr>
      </w:pPr>
      <w:r w:rsidRPr="0064057D">
        <w:rPr>
          <w:rStyle w:val="ksbanormal"/>
        </w:rPr>
        <w:t>The Superintendent/designee, in cooperation with the school Principal, shall determine,</w:t>
      </w:r>
      <w:r>
        <w:rPr>
          <w:rStyle w:val="ksbanormal"/>
        </w:rPr>
        <w:t xml:space="preserve"> </w:t>
      </w:r>
      <w:r w:rsidRPr="0064057D">
        <w:rPr>
          <w:rStyle w:val="ksbanormal"/>
        </w:rPr>
        <w:t>consistent with Board policy and administrative procedures, when and which facilities will be available to the community and shall follow the approved fee schedule to determine the cost for their rental, consistent with those procedures.</w:t>
      </w:r>
    </w:p>
    <w:p w:rsidR="006B6AA1" w:rsidRPr="0064057D" w:rsidRDefault="006B6AA1" w:rsidP="007658DE">
      <w:pPr>
        <w:pStyle w:val="policytext"/>
        <w:spacing w:after="80"/>
        <w:rPr>
          <w:rStyle w:val="ksbanormal"/>
        </w:rPr>
      </w:pPr>
      <w:r w:rsidRPr="0064057D">
        <w:rPr>
          <w:rStyle w:val="ksbanormal"/>
        </w:rPr>
        <w:t xml:space="preserve">Availability shall be contingent upon the presence of an approved Board employee or shall be made in accordance with the arrangement set by the Superintendent/designee. Priority use will be given to groups whose membership resides within the </w:t>
      </w:r>
      <w:r w:rsidR="00B2711C">
        <w:rPr>
          <w:rStyle w:val="ksbanormal"/>
        </w:rPr>
        <w:t>Covington Independent Public</w:t>
      </w:r>
      <w:r w:rsidRPr="0064057D">
        <w:rPr>
          <w:rStyle w:val="ksbanormal"/>
        </w:rPr>
        <w:t xml:space="preserve"> School District. </w:t>
      </w:r>
    </w:p>
    <w:p w:rsidR="00EB6716" w:rsidRDefault="00EB6716" w:rsidP="007658DE">
      <w:pPr>
        <w:pStyle w:val="sideheading"/>
        <w:spacing w:after="80"/>
      </w:pPr>
      <w:r>
        <w:t>Application and Contract</w:t>
      </w:r>
    </w:p>
    <w:p w:rsidR="00B2711C" w:rsidRDefault="00B2711C" w:rsidP="007658DE">
      <w:pPr>
        <w:pStyle w:val="policytext"/>
        <w:spacing w:after="80"/>
        <w:rPr>
          <w:rStyle w:val="ksbanormal"/>
        </w:rPr>
      </w:pPr>
      <w:r>
        <w:t>The Superintendent shall prepare for Board review</w:t>
      </w:r>
      <w:r w:rsidR="00EB6716">
        <w:t xml:space="preserve"> an official application form and an official rental contract, both of which shall detail the conditions of usage. Persons authorized to represent officially the renting organization must sign the application and contract.</w:t>
      </w:r>
      <w:r w:rsidR="00EB6716" w:rsidRPr="00F113F8">
        <w:rPr>
          <w:rStyle w:val="ksbanormal"/>
        </w:rPr>
        <w:t xml:space="preserve"> </w:t>
      </w:r>
    </w:p>
    <w:p w:rsidR="00EB6716" w:rsidRDefault="00B2711C" w:rsidP="007658DE">
      <w:pPr>
        <w:pStyle w:val="policytext"/>
        <w:spacing w:after="80"/>
        <w:rPr>
          <w:rStyle w:val="ksbanormal"/>
        </w:rPr>
      </w:pPr>
      <w:r w:rsidRPr="0064057D">
        <w:rPr>
          <w:rStyle w:val="ksbanormal"/>
        </w:rPr>
        <w:t xml:space="preserve">Applications must be submitted to the Principal who will forward all requests to the Superintendent/designee who will approve and schedule the use of facilities according to Board policy. </w:t>
      </w:r>
      <w:r w:rsidR="00EB6716" w:rsidRPr="0064057D">
        <w:rPr>
          <w:rStyle w:val="ksbanormal"/>
        </w:rPr>
        <w:t>Approval of a request to use District facilities does not signify District sponsorship, endorsement or approval of an organization or activity.</w:t>
      </w:r>
    </w:p>
    <w:p w:rsidR="000672E7" w:rsidRDefault="000672E7" w:rsidP="007658DE">
      <w:pPr>
        <w:pStyle w:val="sideheading"/>
        <w:spacing w:after="80"/>
        <w:rPr>
          <w:rStyle w:val="ksbanormal"/>
        </w:rPr>
      </w:pPr>
      <w:r>
        <w:rPr>
          <w:rStyle w:val="ksbanormal"/>
        </w:rPr>
        <w:t>Limited Public Forum</w:t>
      </w:r>
    </w:p>
    <w:p w:rsidR="000672E7" w:rsidRDefault="000672E7" w:rsidP="007658DE">
      <w:pPr>
        <w:pStyle w:val="policytext"/>
        <w:spacing w:after="80"/>
        <w:rPr>
          <w:rStyle w:val="ksbanormal"/>
        </w:rPr>
      </w:pPr>
      <w:r>
        <w:rPr>
          <w:rStyle w:val="ksbanormal"/>
        </w:rPr>
        <w:t>Covington Independent Public School District facilities are a limited public forum.</w:t>
      </w:r>
      <w:r w:rsidR="00A91D79">
        <w:rPr>
          <w:rStyle w:val="ksbanormal"/>
        </w:rPr>
        <w:t xml:space="preserve"> </w:t>
      </w:r>
      <w:r>
        <w:rPr>
          <w:rStyle w:val="ksbanormal"/>
        </w:rPr>
        <w:t>As such, the Board prohibits the rental or usage of school facilities by any community group or person for activities which violate federal or state law; which are obscene, pornographic, or libelous; or which promote or facilitate hate crimes or discrimination against any person or groups of persons based upon race, religion, gender, age, or disability; or any activity which is likely to create disruption in the schools or disruption with the District’s business relationships with its community partners and/or the District’s mission of education of children and youth.</w:t>
      </w:r>
      <w:r w:rsidR="00A91D79">
        <w:rPr>
          <w:rStyle w:val="ksbanormal"/>
        </w:rPr>
        <w:t xml:space="preserve"> </w:t>
      </w:r>
      <w:r>
        <w:rPr>
          <w:rStyle w:val="ksbanormal"/>
        </w:rPr>
        <w:t xml:space="preserve"> </w:t>
      </w:r>
    </w:p>
    <w:p w:rsidR="00CB2B5B" w:rsidRDefault="00CB2B5B" w:rsidP="007658DE">
      <w:pPr>
        <w:pStyle w:val="sideheading"/>
        <w:spacing w:after="80"/>
      </w:pPr>
      <w:r>
        <w:t>Long-Term Rental</w:t>
      </w:r>
    </w:p>
    <w:p w:rsidR="000672E7" w:rsidRDefault="00CB2B5B" w:rsidP="007658DE">
      <w:pPr>
        <w:pStyle w:val="policytext"/>
        <w:spacing w:after="80"/>
        <w:rPr>
          <w:rStyle w:val="ksbanormal"/>
        </w:rPr>
      </w:pPr>
      <w:r>
        <w:t>Long-term or extended use of a facility shall be approved by the Board.</w:t>
      </w:r>
      <w:r w:rsidR="000672E7" w:rsidRPr="000672E7">
        <w:t xml:space="preserve"> </w:t>
      </w:r>
      <w:r w:rsidR="000672E7">
        <w:t>For the purpose of this policy long-term or extended use of a facility includes exclusive or semi-exclusive, continuous, regular use of the facility for a period of one (1) year or more.</w:t>
      </w:r>
      <w:r w:rsidR="00A91D79">
        <w:t xml:space="preserve"> </w:t>
      </w:r>
      <w:r w:rsidR="000672E7">
        <w:t xml:space="preserve"> </w:t>
      </w:r>
    </w:p>
    <w:p w:rsidR="0064057D" w:rsidRDefault="0064057D" w:rsidP="007658DE">
      <w:pPr>
        <w:pStyle w:val="sideheading"/>
        <w:spacing w:after="80"/>
      </w:pPr>
      <w:r>
        <w:t>Responsible Individual</w:t>
      </w:r>
    </w:p>
    <w:p w:rsidR="0064057D" w:rsidRPr="0064057D" w:rsidRDefault="0064057D" w:rsidP="007658DE">
      <w:pPr>
        <w:pStyle w:val="policytext"/>
        <w:spacing w:after="80"/>
        <w:rPr>
          <w:rStyle w:val="ksbanormal"/>
        </w:rPr>
      </w:pPr>
      <w:r>
        <w:rPr>
          <w:rStyle w:val="ksbanormal"/>
        </w:rPr>
        <w:t xml:space="preserve">The renting organization shall indicate an individual who shall be responsible for the group and who shall be in attendance during the rental period. This person shall attend an orientation </w:t>
      </w:r>
      <w:r w:rsidRPr="0064057D">
        <w:rPr>
          <w:rStyle w:val="ksbanormal"/>
        </w:rPr>
        <w:t>session with the Principal or designee to review the building use guidelines.</w:t>
      </w:r>
    </w:p>
    <w:p w:rsidR="0064057D" w:rsidRDefault="0064057D" w:rsidP="007658DE">
      <w:pPr>
        <w:pStyle w:val="sideheading"/>
        <w:spacing w:after="80"/>
      </w:pPr>
      <w:r>
        <w:t>Liability</w:t>
      </w:r>
    </w:p>
    <w:p w:rsidR="0064057D" w:rsidRDefault="0064057D" w:rsidP="007658DE">
      <w:pPr>
        <w:pStyle w:val="policytext"/>
        <w:spacing w:after="80"/>
      </w:pPr>
      <w:r>
        <w:t>The Board shall require a renting organization to assume all liability for injury to individuals by reason of the lease of Board property and that the organization indemnify and save harmless the Board from any loss or damage thereby.</w:t>
      </w:r>
    </w:p>
    <w:p w:rsidR="00874674" w:rsidRDefault="00874674" w:rsidP="00874674">
      <w:pPr>
        <w:pStyle w:val="Heading1"/>
      </w:pPr>
      <w:r>
        <w:rPr>
          <w:w w:val="110"/>
        </w:rPr>
        <w:br w:type="page"/>
      </w:r>
      <w:r>
        <w:lastRenderedPageBreak/>
        <w:t>SCHOOL FACILITIES</w:t>
      </w:r>
      <w:r>
        <w:tab/>
        <w:t>05.3</w:t>
      </w:r>
    </w:p>
    <w:p w:rsidR="00874674" w:rsidRDefault="00874674" w:rsidP="00874674">
      <w:pPr>
        <w:pStyle w:val="Heading1"/>
      </w:pPr>
      <w:r>
        <w:tab/>
        <w:t>(Continued)</w:t>
      </w:r>
    </w:p>
    <w:p w:rsidR="00874674" w:rsidRDefault="00874674" w:rsidP="00874674">
      <w:pPr>
        <w:pStyle w:val="policytitle"/>
        <w:spacing w:before="60" w:after="120"/>
      </w:pPr>
      <w:r>
        <w:t>Community Use of School Facilities</w:t>
      </w:r>
    </w:p>
    <w:p w:rsidR="007658DE" w:rsidRDefault="007658DE" w:rsidP="00346F0E">
      <w:pPr>
        <w:pStyle w:val="sideheading"/>
        <w:spacing w:after="80"/>
        <w:rPr>
          <w:w w:val="110"/>
        </w:rPr>
      </w:pPr>
      <w:r>
        <w:rPr>
          <w:w w:val="110"/>
        </w:rPr>
        <w:t>Prohibited Activities</w:t>
      </w:r>
    </w:p>
    <w:p w:rsidR="007658DE" w:rsidRPr="007658DE" w:rsidRDefault="007658DE" w:rsidP="00874674">
      <w:pPr>
        <w:pStyle w:val="policytext"/>
        <w:numPr>
          <w:ilvl w:val="0"/>
          <w:numId w:val="3"/>
        </w:numPr>
        <w:spacing w:after="60"/>
        <w:rPr>
          <w:color w:val="000000"/>
          <w:sz w:val="23"/>
          <w:szCs w:val="23"/>
        </w:rPr>
      </w:pPr>
      <w:r w:rsidRPr="00FD59AB">
        <w:t>Use</w:t>
      </w:r>
      <w:r w:rsidRPr="00FD59AB">
        <w:rPr>
          <w:spacing w:val="25"/>
        </w:rPr>
        <w:t xml:space="preserve"> </w:t>
      </w:r>
      <w:r w:rsidRPr="00FD59AB">
        <w:t>of</w:t>
      </w:r>
      <w:r w:rsidRPr="00FD59AB">
        <w:rPr>
          <w:spacing w:val="3"/>
        </w:rPr>
        <w:t xml:space="preserve"> </w:t>
      </w:r>
      <w:r w:rsidRPr="00FD59AB">
        <w:t>tobacco</w:t>
      </w:r>
      <w:r w:rsidRPr="00FD59AB">
        <w:rPr>
          <w:spacing w:val="17"/>
        </w:rPr>
        <w:t xml:space="preserve"> </w:t>
      </w:r>
      <w:r w:rsidRPr="00FD59AB">
        <w:t>products</w:t>
      </w:r>
      <w:r w:rsidRPr="00FD59AB">
        <w:rPr>
          <w:spacing w:val="35"/>
        </w:rPr>
        <w:t xml:space="preserve"> </w:t>
      </w:r>
      <w:r w:rsidR="00874674">
        <w:rPr>
          <w:rStyle w:val="ksbanormal"/>
        </w:rPr>
        <w:t>is prohibited in any building owned or operated by the Board where children meet on a routine or regular basis and on Board-owned</w:t>
      </w:r>
      <w:r w:rsidR="00FF57A7">
        <w:rPr>
          <w:rStyle w:val="ksbanormal"/>
        </w:rPr>
        <w:t xml:space="preserve"> property </w:t>
      </w:r>
      <w:r w:rsidRPr="00FD59AB">
        <w:t>.</w:t>
      </w:r>
      <w:r w:rsidRPr="00FD59AB">
        <w:rPr>
          <w:spacing w:val="39"/>
        </w:rPr>
        <w:t xml:space="preserve"> </w:t>
      </w:r>
      <w:r w:rsidRPr="00FD59AB">
        <w:t>Use,</w:t>
      </w:r>
      <w:r w:rsidRPr="00FD59AB">
        <w:rPr>
          <w:spacing w:val="31"/>
        </w:rPr>
        <w:t xml:space="preserve"> </w:t>
      </w:r>
      <w:r w:rsidRPr="00FD59AB">
        <w:t>Sale,</w:t>
      </w:r>
      <w:r>
        <w:t xml:space="preserve"> </w:t>
      </w:r>
      <w:r w:rsidRPr="00FD59AB">
        <w:t>or</w:t>
      </w:r>
      <w:r>
        <w:t xml:space="preserve"> </w:t>
      </w:r>
      <w:r w:rsidRPr="00FD59AB">
        <w:t>Distribution</w:t>
      </w:r>
      <w:r>
        <w:t xml:space="preserve"> </w:t>
      </w:r>
      <w:r w:rsidRPr="00FD59AB">
        <w:t>of</w:t>
      </w:r>
      <w:r w:rsidRPr="00FD59AB">
        <w:rPr>
          <w:w w:val="102"/>
        </w:rPr>
        <w:t xml:space="preserve"> </w:t>
      </w:r>
      <w:r w:rsidRPr="00FD59AB">
        <w:t>alcoholic</w:t>
      </w:r>
      <w:r w:rsidRPr="00FD59AB">
        <w:rPr>
          <w:spacing w:val="24"/>
        </w:rPr>
        <w:t xml:space="preserve"> </w:t>
      </w:r>
      <w:r w:rsidRPr="00FD59AB">
        <w:t>beverages</w:t>
      </w:r>
      <w:r w:rsidRPr="00FD59AB">
        <w:rPr>
          <w:spacing w:val="43"/>
        </w:rPr>
        <w:t xml:space="preserve"> </w:t>
      </w:r>
      <w:r w:rsidRPr="00FD59AB">
        <w:t>is</w:t>
      </w:r>
      <w:r w:rsidRPr="00FD59AB">
        <w:rPr>
          <w:spacing w:val="11"/>
        </w:rPr>
        <w:t xml:space="preserve"> </w:t>
      </w:r>
      <w:r w:rsidRPr="00FD59AB">
        <w:t>prohibited</w:t>
      </w:r>
      <w:r w:rsidRPr="00FD59AB">
        <w:rPr>
          <w:spacing w:val="40"/>
        </w:rPr>
        <w:t xml:space="preserve"> </w:t>
      </w:r>
      <w:r w:rsidRPr="00FD59AB">
        <w:t>in</w:t>
      </w:r>
      <w:r w:rsidRPr="00FD59AB">
        <w:rPr>
          <w:spacing w:val="16"/>
        </w:rPr>
        <w:t xml:space="preserve"> </w:t>
      </w:r>
      <w:r w:rsidRPr="00FD59AB">
        <w:t>school</w:t>
      </w:r>
      <w:r w:rsidRPr="00FD59AB">
        <w:rPr>
          <w:spacing w:val="18"/>
        </w:rPr>
        <w:t xml:space="preserve"> </w:t>
      </w:r>
      <w:r w:rsidRPr="00FD59AB">
        <w:t>buildings,</w:t>
      </w:r>
      <w:r w:rsidRPr="00FD59AB">
        <w:rPr>
          <w:spacing w:val="44"/>
        </w:rPr>
        <w:t xml:space="preserve"> </w:t>
      </w:r>
      <w:r w:rsidRPr="00FD59AB">
        <w:t>or</w:t>
      </w:r>
      <w:r w:rsidRPr="00FD59AB">
        <w:rPr>
          <w:spacing w:val="18"/>
        </w:rPr>
        <w:t xml:space="preserve"> </w:t>
      </w:r>
      <w:r w:rsidRPr="00FD59AB">
        <w:t>on</w:t>
      </w:r>
      <w:r w:rsidRPr="00FD59AB">
        <w:rPr>
          <w:spacing w:val="15"/>
        </w:rPr>
        <w:t xml:space="preserve"> </w:t>
      </w:r>
      <w:r w:rsidRPr="00FD59AB">
        <w:t>school</w:t>
      </w:r>
      <w:r w:rsidRPr="00FD59AB">
        <w:rPr>
          <w:spacing w:val="23"/>
        </w:rPr>
        <w:t xml:space="preserve"> </w:t>
      </w:r>
      <w:r w:rsidRPr="00FD59AB">
        <w:t>grounds.</w:t>
      </w:r>
    </w:p>
    <w:p w:rsidR="00FD59AB" w:rsidRPr="009B587A" w:rsidRDefault="00FD59AB" w:rsidP="00874674">
      <w:pPr>
        <w:pStyle w:val="policytext"/>
        <w:numPr>
          <w:ilvl w:val="0"/>
          <w:numId w:val="3"/>
        </w:numPr>
        <w:spacing w:after="60"/>
        <w:rPr>
          <w:color w:val="000000"/>
          <w:szCs w:val="24"/>
        </w:rPr>
      </w:pPr>
      <w:r w:rsidRPr="009B587A">
        <w:rPr>
          <w:szCs w:val="24"/>
        </w:rPr>
        <w:t>The</w:t>
      </w:r>
      <w:r w:rsidRPr="009B587A">
        <w:rPr>
          <w:spacing w:val="19"/>
          <w:szCs w:val="24"/>
        </w:rPr>
        <w:t xml:space="preserve"> </w:t>
      </w:r>
      <w:r w:rsidRPr="009B587A">
        <w:rPr>
          <w:szCs w:val="24"/>
        </w:rPr>
        <w:t>renting</w:t>
      </w:r>
      <w:r w:rsidRPr="009B587A">
        <w:rPr>
          <w:spacing w:val="27"/>
          <w:szCs w:val="24"/>
        </w:rPr>
        <w:t xml:space="preserve"> </w:t>
      </w:r>
      <w:r w:rsidRPr="009B587A">
        <w:rPr>
          <w:szCs w:val="24"/>
        </w:rPr>
        <w:t>party</w:t>
      </w:r>
      <w:r w:rsidRPr="009B587A">
        <w:rPr>
          <w:spacing w:val="29"/>
          <w:szCs w:val="24"/>
        </w:rPr>
        <w:t xml:space="preserve"> </w:t>
      </w:r>
      <w:r w:rsidRPr="009B587A">
        <w:rPr>
          <w:szCs w:val="24"/>
        </w:rPr>
        <w:t>may</w:t>
      </w:r>
      <w:r w:rsidRPr="009B587A">
        <w:rPr>
          <w:spacing w:val="30"/>
          <w:szCs w:val="24"/>
        </w:rPr>
        <w:t xml:space="preserve"> </w:t>
      </w:r>
      <w:r w:rsidRPr="009B587A">
        <w:rPr>
          <w:szCs w:val="24"/>
        </w:rPr>
        <w:t>not</w:t>
      </w:r>
      <w:r w:rsidRPr="009B587A">
        <w:rPr>
          <w:spacing w:val="26"/>
          <w:szCs w:val="24"/>
        </w:rPr>
        <w:t xml:space="preserve"> </w:t>
      </w:r>
      <w:r w:rsidRPr="009B587A">
        <w:rPr>
          <w:szCs w:val="24"/>
        </w:rPr>
        <w:t>make</w:t>
      </w:r>
      <w:r w:rsidRPr="009B587A">
        <w:rPr>
          <w:spacing w:val="32"/>
          <w:szCs w:val="24"/>
        </w:rPr>
        <w:t xml:space="preserve"> </w:t>
      </w:r>
      <w:r w:rsidRPr="009B587A">
        <w:rPr>
          <w:szCs w:val="24"/>
        </w:rPr>
        <w:t>any</w:t>
      </w:r>
      <w:r w:rsidRPr="009B587A">
        <w:rPr>
          <w:spacing w:val="29"/>
          <w:szCs w:val="24"/>
        </w:rPr>
        <w:t xml:space="preserve"> </w:t>
      </w:r>
      <w:r w:rsidRPr="009B587A">
        <w:rPr>
          <w:szCs w:val="24"/>
        </w:rPr>
        <w:t>alterations</w:t>
      </w:r>
      <w:r w:rsidRPr="009B587A">
        <w:rPr>
          <w:spacing w:val="29"/>
          <w:szCs w:val="24"/>
        </w:rPr>
        <w:t xml:space="preserve"> </w:t>
      </w:r>
      <w:r w:rsidRPr="009B587A">
        <w:rPr>
          <w:szCs w:val="24"/>
        </w:rPr>
        <w:t>to</w:t>
      </w:r>
      <w:r w:rsidRPr="009B587A">
        <w:rPr>
          <w:spacing w:val="18"/>
          <w:szCs w:val="24"/>
        </w:rPr>
        <w:t xml:space="preserve"> </w:t>
      </w:r>
      <w:r w:rsidRPr="009B587A">
        <w:rPr>
          <w:szCs w:val="24"/>
        </w:rPr>
        <w:t>the</w:t>
      </w:r>
      <w:r w:rsidRPr="009B587A">
        <w:rPr>
          <w:spacing w:val="23"/>
          <w:szCs w:val="24"/>
        </w:rPr>
        <w:t xml:space="preserve"> </w:t>
      </w:r>
      <w:r w:rsidRPr="009B587A">
        <w:rPr>
          <w:szCs w:val="24"/>
        </w:rPr>
        <w:t>buildings</w:t>
      </w:r>
      <w:r w:rsidRPr="009B587A">
        <w:rPr>
          <w:spacing w:val="42"/>
          <w:szCs w:val="24"/>
        </w:rPr>
        <w:t xml:space="preserve"> </w:t>
      </w:r>
      <w:r w:rsidRPr="009B587A">
        <w:rPr>
          <w:szCs w:val="24"/>
        </w:rPr>
        <w:t>or</w:t>
      </w:r>
      <w:r w:rsidRPr="009B587A">
        <w:rPr>
          <w:spacing w:val="23"/>
          <w:szCs w:val="24"/>
        </w:rPr>
        <w:t xml:space="preserve"> </w:t>
      </w:r>
      <w:r w:rsidRPr="009B587A">
        <w:rPr>
          <w:szCs w:val="24"/>
        </w:rPr>
        <w:t>grounds</w:t>
      </w:r>
      <w:r w:rsidRPr="009B587A">
        <w:rPr>
          <w:spacing w:val="28"/>
          <w:szCs w:val="24"/>
        </w:rPr>
        <w:t xml:space="preserve"> </w:t>
      </w:r>
      <w:r w:rsidRPr="009B587A">
        <w:rPr>
          <w:szCs w:val="24"/>
        </w:rPr>
        <w:t>without</w:t>
      </w:r>
      <w:r w:rsidRPr="009B587A">
        <w:rPr>
          <w:spacing w:val="35"/>
          <w:szCs w:val="24"/>
        </w:rPr>
        <w:t xml:space="preserve"> </w:t>
      </w:r>
      <w:r w:rsidRPr="009B587A">
        <w:rPr>
          <w:szCs w:val="24"/>
        </w:rPr>
        <w:t>first</w:t>
      </w:r>
      <w:r w:rsidRPr="009B587A">
        <w:rPr>
          <w:spacing w:val="25"/>
          <w:szCs w:val="24"/>
        </w:rPr>
        <w:t xml:space="preserve"> </w:t>
      </w:r>
      <w:r w:rsidRPr="009B587A">
        <w:rPr>
          <w:szCs w:val="24"/>
        </w:rPr>
        <w:t>securing</w:t>
      </w:r>
      <w:r w:rsidRPr="009B587A">
        <w:rPr>
          <w:w w:val="101"/>
          <w:szCs w:val="24"/>
        </w:rPr>
        <w:t xml:space="preserve"> </w:t>
      </w:r>
      <w:r w:rsidRPr="009B587A">
        <w:rPr>
          <w:szCs w:val="24"/>
        </w:rPr>
        <w:t>prior</w:t>
      </w:r>
      <w:r w:rsidRPr="009B587A">
        <w:rPr>
          <w:spacing w:val="42"/>
          <w:szCs w:val="24"/>
        </w:rPr>
        <w:t xml:space="preserve"> </w:t>
      </w:r>
      <w:r w:rsidRPr="009B587A">
        <w:rPr>
          <w:szCs w:val="24"/>
        </w:rPr>
        <w:t>approval</w:t>
      </w:r>
      <w:r w:rsidRPr="009B587A">
        <w:rPr>
          <w:spacing w:val="32"/>
          <w:szCs w:val="24"/>
        </w:rPr>
        <w:t xml:space="preserve"> </w:t>
      </w:r>
      <w:r w:rsidRPr="009B587A">
        <w:rPr>
          <w:szCs w:val="24"/>
        </w:rPr>
        <w:t>by</w:t>
      </w:r>
      <w:r w:rsidRPr="009B587A">
        <w:rPr>
          <w:spacing w:val="22"/>
          <w:szCs w:val="24"/>
        </w:rPr>
        <w:t xml:space="preserve"> </w:t>
      </w:r>
      <w:r w:rsidRPr="009B587A">
        <w:rPr>
          <w:szCs w:val="24"/>
        </w:rPr>
        <w:t>the</w:t>
      </w:r>
      <w:r w:rsidRPr="009B587A">
        <w:rPr>
          <w:spacing w:val="38"/>
          <w:szCs w:val="24"/>
        </w:rPr>
        <w:t xml:space="preserve"> </w:t>
      </w:r>
      <w:r w:rsidRPr="009B587A">
        <w:rPr>
          <w:szCs w:val="24"/>
        </w:rPr>
        <w:t>Superintendent/designee</w:t>
      </w:r>
    </w:p>
    <w:p w:rsidR="00FD59AB" w:rsidRPr="009B587A" w:rsidRDefault="00FD59AB" w:rsidP="00874674">
      <w:pPr>
        <w:pStyle w:val="policytext"/>
        <w:numPr>
          <w:ilvl w:val="0"/>
          <w:numId w:val="3"/>
        </w:numPr>
        <w:spacing w:after="60"/>
        <w:rPr>
          <w:color w:val="000000"/>
          <w:szCs w:val="24"/>
        </w:rPr>
      </w:pPr>
      <w:r w:rsidRPr="009B587A">
        <w:rPr>
          <w:szCs w:val="24"/>
        </w:rPr>
        <w:t>The</w:t>
      </w:r>
      <w:r w:rsidRPr="009B587A">
        <w:rPr>
          <w:spacing w:val="13"/>
          <w:szCs w:val="24"/>
        </w:rPr>
        <w:t xml:space="preserve"> </w:t>
      </w:r>
      <w:r w:rsidRPr="009B587A">
        <w:rPr>
          <w:szCs w:val="24"/>
        </w:rPr>
        <w:t>renting</w:t>
      </w:r>
      <w:r w:rsidRPr="009B587A">
        <w:rPr>
          <w:spacing w:val="24"/>
          <w:szCs w:val="24"/>
        </w:rPr>
        <w:t xml:space="preserve"> </w:t>
      </w:r>
      <w:r w:rsidRPr="009B587A">
        <w:rPr>
          <w:szCs w:val="24"/>
        </w:rPr>
        <w:t>party</w:t>
      </w:r>
      <w:r w:rsidRPr="009B587A">
        <w:rPr>
          <w:spacing w:val="25"/>
          <w:szCs w:val="24"/>
        </w:rPr>
        <w:t xml:space="preserve"> </w:t>
      </w:r>
      <w:r w:rsidRPr="009B587A">
        <w:rPr>
          <w:szCs w:val="24"/>
        </w:rPr>
        <w:t>may</w:t>
      </w:r>
      <w:r w:rsidRPr="009B587A">
        <w:rPr>
          <w:spacing w:val="23"/>
          <w:szCs w:val="24"/>
        </w:rPr>
        <w:t xml:space="preserve"> </w:t>
      </w:r>
      <w:r w:rsidRPr="009B587A">
        <w:rPr>
          <w:szCs w:val="24"/>
        </w:rPr>
        <w:t>not</w:t>
      </w:r>
      <w:r w:rsidRPr="009B587A">
        <w:rPr>
          <w:spacing w:val="28"/>
          <w:szCs w:val="24"/>
        </w:rPr>
        <w:t xml:space="preserve"> </w:t>
      </w:r>
      <w:r w:rsidRPr="009B587A">
        <w:rPr>
          <w:szCs w:val="24"/>
        </w:rPr>
        <w:t>sublease</w:t>
      </w:r>
      <w:r w:rsidRPr="009B587A">
        <w:rPr>
          <w:spacing w:val="16"/>
          <w:szCs w:val="24"/>
        </w:rPr>
        <w:t xml:space="preserve"> </w:t>
      </w:r>
      <w:r w:rsidRPr="009B587A">
        <w:rPr>
          <w:szCs w:val="24"/>
        </w:rPr>
        <w:t>or</w:t>
      </w:r>
      <w:r w:rsidRPr="009B587A">
        <w:rPr>
          <w:spacing w:val="9"/>
          <w:szCs w:val="24"/>
        </w:rPr>
        <w:t xml:space="preserve"> </w:t>
      </w:r>
      <w:r w:rsidRPr="009B587A">
        <w:rPr>
          <w:szCs w:val="24"/>
        </w:rPr>
        <w:t>re-assign</w:t>
      </w:r>
      <w:r w:rsidRPr="009B587A">
        <w:rPr>
          <w:spacing w:val="32"/>
          <w:szCs w:val="24"/>
        </w:rPr>
        <w:t xml:space="preserve"> </w:t>
      </w:r>
      <w:r w:rsidRPr="009B587A">
        <w:rPr>
          <w:szCs w:val="24"/>
        </w:rPr>
        <w:t>any</w:t>
      </w:r>
      <w:r w:rsidRPr="009B587A">
        <w:rPr>
          <w:spacing w:val="9"/>
          <w:szCs w:val="24"/>
        </w:rPr>
        <w:t xml:space="preserve"> </w:t>
      </w:r>
      <w:r w:rsidRPr="009B587A">
        <w:rPr>
          <w:szCs w:val="24"/>
        </w:rPr>
        <w:t>portion</w:t>
      </w:r>
      <w:r w:rsidRPr="009B587A">
        <w:rPr>
          <w:spacing w:val="29"/>
          <w:szCs w:val="24"/>
        </w:rPr>
        <w:t xml:space="preserve"> </w:t>
      </w:r>
      <w:r w:rsidRPr="009B587A">
        <w:rPr>
          <w:szCs w:val="24"/>
        </w:rPr>
        <w:t>of</w:t>
      </w:r>
      <w:r w:rsidRPr="009B587A">
        <w:rPr>
          <w:spacing w:val="8"/>
          <w:szCs w:val="24"/>
        </w:rPr>
        <w:t xml:space="preserve"> </w:t>
      </w:r>
      <w:r w:rsidRPr="009B587A">
        <w:rPr>
          <w:szCs w:val="24"/>
        </w:rPr>
        <w:t>the</w:t>
      </w:r>
      <w:r w:rsidRPr="009B587A">
        <w:rPr>
          <w:spacing w:val="17"/>
          <w:szCs w:val="24"/>
        </w:rPr>
        <w:t xml:space="preserve"> </w:t>
      </w:r>
      <w:r w:rsidRPr="009B587A">
        <w:rPr>
          <w:szCs w:val="24"/>
        </w:rPr>
        <w:t>lease</w:t>
      </w:r>
      <w:r w:rsidRPr="009B587A">
        <w:rPr>
          <w:spacing w:val="19"/>
          <w:szCs w:val="24"/>
        </w:rPr>
        <w:t xml:space="preserve"> </w:t>
      </w:r>
      <w:r w:rsidRPr="009B587A">
        <w:rPr>
          <w:szCs w:val="24"/>
        </w:rPr>
        <w:t>agreement</w:t>
      </w:r>
      <w:r w:rsidR="001822C1" w:rsidRPr="009B587A">
        <w:rPr>
          <w:szCs w:val="24"/>
        </w:rPr>
        <w:t xml:space="preserve"> </w:t>
      </w:r>
      <w:r w:rsidRPr="009B587A">
        <w:rPr>
          <w:szCs w:val="24"/>
        </w:rPr>
        <w:t>or</w:t>
      </w:r>
      <w:r w:rsidR="001822C1" w:rsidRPr="009B587A">
        <w:rPr>
          <w:szCs w:val="24"/>
        </w:rPr>
        <w:t xml:space="preserve"> </w:t>
      </w:r>
      <w:r w:rsidRPr="009B587A">
        <w:rPr>
          <w:szCs w:val="24"/>
        </w:rPr>
        <w:t>the</w:t>
      </w:r>
      <w:r w:rsidRPr="009B587A">
        <w:rPr>
          <w:w w:val="101"/>
          <w:szCs w:val="24"/>
        </w:rPr>
        <w:t xml:space="preserve"> </w:t>
      </w:r>
      <w:r w:rsidRPr="009B587A">
        <w:rPr>
          <w:szCs w:val="24"/>
        </w:rPr>
        <w:t>approved</w:t>
      </w:r>
      <w:r w:rsidRPr="009B587A">
        <w:rPr>
          <w:spacing w:val="28"/>
          <w:szCs w:val="24"/>
        </w:rPr>
        <w:t xml:space="preserve"> </w:t>
      </w:r>
      <w:r w:rsidRPr="009B587A">
        <w:rPr>
          <w:szCs w:val="24"/>
        </w:rPr>
        <w:t>lease,</w:t>
      </w:r>
      <w:r w:rsidRPr="009B587A">
        <w:rPr>
          <w:spacing w:val="17"/>
          <w:szCs w:val="24"/>
        </w:rPr>
        <w:t xml:space="preserve"> </w:t>
      </w:r>
      <w:r w:rsidRPr="009B587A">
        <w:rPr>
          <w:szCs w:val="24"/>
        </w:rPr>
        <w:t>or</w:t>
      </w:r>
      <w:r w:rsidRPr="009B587A">
        <w:rPr>
          <w:spacing w:val="8"/>
          <w:szCs w:val="24"/>
        </w:rPr>
        <w:t xml:space="preserve"> </w:t>
      </w:r>
      <w:r w:rsidRPr="009B587A">
        <w:rPr>
          <w:szCs w:val="24"/>
        </w:rPr>
        <w:t>use</w:t>
      </w:r>
      <w:r w:rsidRPr="009B587A">
        <w:rPr>
          <w:spacing w:val="25"/>
          <w:szCs w:val="24"/>
        </w:rPr>
        <w:t xml:space="preserve"> </w:t>
      </w:r>
      <w:r w:rsidRPr="009B587A">
        <w:rPr>
          <w:szCs w:val="24"/>
        </w:rPr>
        <w:t>of</w:t>
      </w:r>
      <w:r w:rsidRPr="009B587A">
        <w:rPr>
          <w:spacing w:val="8"/>
          <w:szCs w:val="24"/>
        </w:rPr>
        <w:t xml:space="preserve"> </w:t>
      </w:r>
      <w:r w:rsidRPr="009B587A">
        <w:rPr>
          <w:szCs w:val="24"/>
        </w:rPr>
        <w:t>the</w:t>
      </w:r>
      <w:r w:rsidRPr="009B587A">
        <w:rPr>
          <w:spacing w:val="11"/>
          <w:szCs w:val="24"/>
        </w:rPr>
        <w:t xml:space="preserve"> </w:t>
      </w:r>
      <w:r w:rsidRPr="009B587A">
        <w:rPr>
          <w:szCs w:val="24"/>
        </w:rPr>
        <w:t>building</w:t>
      </w:r>
      <w:r w:rsidRPr="009B587A">
        <w:rPr>
          <w:spacing w:val="19"/>
          <w:szCs w:val="24"/>
        </w:rPr>
        <w:t xml:space="preserve"> </w:t>
      </w:r>
      <w:r w:rsidRPr="009B587A">
        <w:rPr>
          <w:szCs w:val="24"/>
        </w:rPr>
        <w:t>to</w:t>
      </w:r>
      <w:r w:rsidRPr="009B587A">
        <w:rPr>
          <w:spacing w:val="19"/>
          <w:szCs w:val="24"/>
        </w:rPr>
        <w:t xml:space="preserve"> </w:t>
      </w:r>
      <w:r w:rsidRPr="009B587A">
        <w:rPr>
          <w:szCs w:val="24"/>
        </w:rPr>
        <w:t>or</w:t>
      </w:r>
      <w:r w:rsidRPr="009B587A">
        <w:rPr>
          <w:spacing w:val="18"/>
          <w:szCs w:val="24"/>
        </w:rPr>
        <w:t xml:space="preserve"> </w:t>
      </w:r>
      <w:r w:rsidRPr="009B587A">
        <w:rPr>
          <w:szCs w:val="24"/>
        </w:rPr>
        <w:t>any</w:t>
      </w:r>
      <w:r w:rsidRPr="009B587A">
        <w:rPr>
          <w:spacing w:val="14"/>
          <w:szCs w:val="24"/>
        </w:rPr>
        <w:t xml:space="preserve"> </w:t>
      </w:r>
      <w:r w:rsidRPr="009B587A">
        <w:rPr>
          <w:szCs w:val="24"/>
        </w:rPr>
        <w:t>item</w:t>
      </w:r>
      <w:r w:rsidRPr="009B587A">
        <w:rPr>
          <w:spacing w:val="14"/>
          <w:szCs w:val="24"/>
        </w:rPr>
        <w:t xml:space="preserve"> </w:t>
      </w:r>
      <w:r w:rsidRPr="009B587A">
        <w:rPr>
          <w:szCs w:val="24"/>
        </w:rPr>
        <w:t>of</w:t>
      </w:r>
      <w:r w:rsidRPr="009B587A">
        <w:rPr>
          <w:spacing w:val="18"/>
          <w:szCs w:val="24"/>
        </w:rPr>
        <w:t xml:space="preserve"> </w:t>
      </w:r>
      <w:r w:rsidRPr="009B587A">
        <w:rPr>
          <w:szCs w:val="24"/>
        </w:rPr>
        <w:t>equipment</w:t>
      </w:r>
      <w:r w:rsidRPr="009B587A">
        <w:rPr>
          <w:spacing w:val="31"/>
          <w:szCs w:val="24"/>
        </w:rPr>
        <w:t xml:space="preserve"> </w:t>
      </w:r>
      <w:r w:rsidRPr="009B587A">
        <w:rPr>
          <w:szCs w:val="24"/>
        </w:rPr>
        <w:t>covered</w:t>
      </w:r>
      <w:r w:rsidRPr="009B587A">
        <w:rPr>
          <w:spacing w:val="18"/>
          <w:szCs w:val="24"/>
        </w:rPr>
        <w:t xml:space="preserve"> </w:t>
      </w:r>
      <w:r w:rsidRPr="009B587A">
        <w:rPr>
          <w:szCs w:val="24"/>
        </w:rPr>
        <w:t>by</w:t>
      </w:r>
      <w:r w:rsidRPr="009B587A">
        <w:rPr>
          <w:spacing w:val="14"/>
          <w:szCs w:val="24"/>
        </w:rPr>
        <w:t xml:space="preserve"> </w:t>
      </w:r>
      <w:r w:rsidRPr="009B587A">
        <w:rPr>
          <w:szCs w:val="24"/>
        </w:rPr>
        <w:t>the</w:t>
      </w:r>
      <w:r w:rsidRPr="009B587A">
        <w:rPr>
          <w:spacing w:val="11"/>
          <w:szCs w:val="24"/>
        </w:rPr>
        <w:t xml:space="preserve"> </w:t>
      </w:r>
      <w:r w:rsidRPr="009B587A">
        <w:rPr>
          <w:szCs w:val="24"/>
        </w:rPr>
        <w:t>rental</w:t>
      </w:r>
      <w:r w:rsidRPr="009B587A">
        <w:rPr>
          <w:spacing w:val="27"/>
          <w:szCs w:val="24"/>
        </w:rPr>
        <w:t xml:space="preserve"> </w:t>
      </w:r>
      <w:r w:rsidRPr="009B587A">
        <w:rPr>
          <w:szCs w:val="24"/>
        </w:rPr>
        <w:t>contract.</w:t>
      </w:r>
    </w:p>
    <w:p w:rsidR="00FD59AB" w:rsidRPr="009B587A" w:rsidRDefault="00FD59AB" w:rsidP="00874674">
      <w:pPr>
        <w:pStyle w:val="policytext"/>
        <w:numPr>
          <w:ilvl w:val="0"/>
          <w:numId w:val="3"/>
        </w:numPr>
        <w:spacing w:after="60"/>
        <w:rPr>
          <w:color w:val="000000"/>
          <w:szCs w:val="24"/>
        </w:rPr>
      </w:pPr>
      <w:r w:rsidRPr="009B587A">
        <w:rPr>
          <w:szCs w:val="24"/>
        </w:rPr>
        <w:t>The</w:t>
      </w:r>
      <w:r w:rsidRPr="009B587A">
        <w:rPr>
          <w:spacing w:val="15"/>
          <w:szCs w:val="24"/>
        </w:rPr>
        <w:t xml:space="preserve"> </w:t>
      </w:r>
      <w:r w:rsidRPr="009B587A">
        <w:rPr>
          <w:szCs w:val="24"/>
        </w:rPr>
        <w:t>renting</w:t>
      </w:r>
      <w:r w:rsidRPr="009B587A">
        <w:rPr>
          <w:spacing w:val="24"/>
          <w:szCs w:val="24"/>
        </w:rPr>
        <w:t xml:space="preserve"> </w:t>
      </w:r>
      <w:r w:rsidRPr="009B587A">
        <w:rPr>
          <w:szCs w:val="24"/>
        </w:rPr>
        <w:t>party</w:t>
      </w:r>
      <w:r w:rsidRPr="009B587A">
        <w:rPr>
          <w:spacing w:val="31"/>
          <w:szCs w:val="24"/>
        </w:rPr>
        <w:t xml:space="preserve"> </w:t>
      </w:r>
      <w:r w:rsidRPr="009B587A">
        <w:rPr>
          <w:szCs w:val="24"/>
        </w:rPr>
        <w:t>shall</w:t>
      </w:r>
      <w:r w:rsidRPr="009B587A">
        <w:rPr>
          <w:spacing w:val="11"/>
          <w:szCs w:val="24"/>
        </w:rPr>
        <w:t xml:space="preserve"> </w:t>
      </w:r>
      <w:r w:rsidRPr="009B587A">
        <w:rPr>
          <w:szCs w:val="24"/>
        </w:rPr>
        <w:t>not</w:t>
      </w:r>
      <w:r w:rsidRPr="009B587A">
        <w:rPr>
          <w:spacing w:val="23"/>
          <w:szCs w:val="24"/>
        </w:rPr>
        <w:t xml:space="preserve"> </w:t>
      </w:r>
      <w:r w:rsidRPr="009B587A">
        <w:rPr>
          <w:szCs w:val="24"/>
        </w:rPr>
        <w:t>operate</w:t>
      </w:r>
      <w:r w:rsidRPr="009B587A">
        <w:rPr>
          <w:spacing w:val="24"/>
          <w:szCs w:val="24"/>
        </w:rPr>
        <w:t xml:space="preserve"> </w:t>
      </w:r>
      <w:r w:rsidRPr="009B587A">
        <w:rPr>
          <w:szCs w:val="24"/>
        </w:rPr>
        <w:t>any</w:t>
      </w:r>
      <w:r w:rsidRPr="009B587A">
        <w:rPr>
          <w:spacing w:val="24"/>
          <w:szCs w:val="24"/>
        </w:rPr>
        <w:t xml:space="preserve"> </w:t>
      </w:r>
      <w:r w:rsidRPr="009B587A">
        <w:rPr>
          <w:szCs w:val="24"/>
        </w:rPr>
        <w:t>school-owned</w:t>
      </w:r>
      <w:r w:rsidRPr="009B587A">
        <w:rPr>
          <w:spacing w:val="34"/>
          <w:szCs w:val="24"/>
        </w:rPr>
        <w:t xml:space="preserve"> </w:t>
      </w:r>
      <w:r w:rsidRPr="009B587A">
        <w:rPr>
          <w:szCs w:val="24"/>
        </w:rPr>
        <w:t>equipment</w:t>
      </w:r>
      <w:r w:rsidRPr="009B587A">
        <w:rPr>
          <w:spacing w:val="37"/>
          <w:szCs w:val="24"/>
        </w:rPr>
        <w:t xml:space="preserve"> </w:t>
      </w:r>
      <w:r w:rsidRPr="009B587A">
        <w:rPr>
          <w:szCs w:val="24"/>
        </w:rPr>
        <w:t>or</w:t>
      </w:r>
      <w:r w:rsidRPr="009B587A">
        <w:rPr>
          <w:spacing w:val="18"/>
          <w:szCs w:val="24"/>
        </w:rPr>
        <w:t xml:space="preserve"> </w:t>
      </w:r>
      <w:r w:rsidRPr="009B587A">
        <w:rPr>
          <w:szCs w:val="24"/>
        </w:rPr>
        <w:t>school-owned</w:t>
      </w:r>
      <w:r w:rsidRPr="009B587A">
        <w:rPr>
          <w:spacing w:val="28"/>
          <w:szCs w:val="24"/>
        </w:rPr>
        <w:t xml:space="preserve"> </w:t>
      </w:r>
      <w:r w:rsidRPr="009B587A">
        <w:rPr>
          <w:szCs w:val="24"/>
        </w:rPr>
        <w:t>property</w:t>
      </w:r>
      <w:r w:rsidRPr="009B587A">
        <w:rPr>
          <w:spacing w:val="32"/>
          <w:szCs w:val="24"/>
        </w:rPr>
        <w:t xml:space="preserve"> </w:t>
      </w:r>
      <w:r w:rsidRPr="009B587A">
        <w:rPr>
          <w:szCs w:val="24"/>
        </w:rPr>
        <w:t>within</w:t>
      </w:r>
      <w:r w:rsidRPr="009B587A">
        <w:rPr>
          <w:w w:val="101"/>
          <w:szCs w:val="24"/>
        </w:rPr>
        <w:t xml:space="preserve"> </w:t>
      </w:r>
      <w:r w:rsidRPr="009B587A">
        <w:rPr>
          <w:szCs w:val="24"/>
        </w:rPr>
        <w:t>the</w:t>
      </w:r>
      <w:r w:rsidRPr="009B587A">
        <w:rPr>
          <w:spacing w:val="53"/>
          <w:szCs w:val="24"/>
        </w:rPr>
        <w:t xml:space="preserve"> </w:t>
      </w:r>
      <w:r w:rsidRPr="009B587A">
        <w:rPr>
          <w:szCs w:val="24"/>
        </w:rPr>
        <w:t>building,</w:t>
      </w:r>
      <w:r w:rsidRPr="009B587A">
        <w:rPr>
          <w:spacing w:val="9"/>
          <w:szCs w:val="24"/>
        </w:rPr>
        <w:t xml:space="preserve"> </w:t>
      </w:r>
      <w:r w:rsidRPr="009B587A">
        <w:rPr>
          <w:szCs w:val="24"/>
        </w:rPr>
        <w:t>including</w:t>
      </w:r>
      <w:r w:rsidRPr="009B587A">
        <w:rPr>
          <w:spacing w:val="55"/>
          <w:szCs w:val="24"/>
        </w:rPr>
        <w:t xml:space="preserve"> </w:t>
      </w:r>
      <w:r w:rsidRPr="009B587A">
        <w:rPr>
          <w:szCs w:val="24"/>
        </w:rPr>
        <w:t>but</w:t>
      </w:r>
      <w:r w:rsidRPr="009B587A">
        <w:rPr>
          <w:spacing w:val="50"/>
          <w:szCs w:val="24"/>
        </w:rPr>
        <w:t xml:space="preserve"> </w:t>
      </w:r>
      <w:r w:rsidRPr="009B587A">
        <w:rPr>
          <w:szCs w:val="24"/>
        </w:rPr>
        <w:t>not</w:t>
      </w:r>
      <w:r w:rsidRPr="009B587A">
        <w:rPr>
          <w:spacing w:val="52"/>
          <w:szCs w:val="24"/>
        </w:rPr>
        <w:t xml:space="preserve"> </w:t>
      </w:r>
      <w:r w:rsidRPr="009B587A">
        <w:rPr>
          <w:szCs w:val="24"/>
        </w:rPr>
        <w:t>limited</w:t>
      </w:r>
      <w:r w:rsidRPr="009B587A">
        <w:rPr>
          <w:spacing w:val="49"/>
          <w:szCs w:val="24"/>
        </w:rPr>
        <w:t xml:space="preserve"> </w:t>
      </w:r>
      <w:r w:rsidRPr="009B587A">
        <w:rPr>
          <w:szCs w:val="24"/>
        </w:rPr>
        <w:t>to</w:t>
      </w:r>
      <w:r w:rsidRPr="009B587A">
        <w:rPr>
          <w:spacing w:val="50"/>
          <w:szCs w:val="24"/>
        </w:rPr>
        <w:t xml:space="preserve"> </w:t>
      </w:r>
      <w:r w:rsidRPr="009B587A">
        <w:rPr>
          <w:szCs w:val="24"/>
        </w:rPr>
        <w:t>copiers,</w:t>
      </w:r>
      <w:r w:rsidRPr="009B587A">
        <w:rPr>
          <w:spacing w:val="55"/>
          <w:szCs w:val="24"/>
        </w:rPr>
        <w:t xml:space="preserve"> </w:t>
      </w:r>
      <w:r w:rsidRPr="009B587A">
        <w:rPr>
          <w:szCs w:val="24"/>
        </w:rPr>
        <w:t>desks,</w:t>
      </w:r>
      <w:r w:rsidR="001822C1" w:rsidRPr="009B587A">
        <w:rPr>
          <w:szCs w:val="24"/>
        </w:rPr>
        <w:t xml:space="preserve"> </w:t>
      </w:r>
      <w:r w:rsidRPr="009B587A">
        <w:rPr>
          <w:szCs w:val="24"/>
        </w:rPr>
        <w:t>supplies,</w:t>
      </w:r>
      <w:r w:rsidRPr="009B587A">
        <w:rPr>
          <w:spacing w:val="47"/>
          <w:szCs w:val="24"/>
        </w:rPr>
        <w:t xml:space="preserve"> </w:t>
      </w:r>
      <w:r w:rsidRPr="009B587A">
        <w:rPr>
          <w:szCs w:val="24"/>
        </w:rPr>
        <w:t>etc.</w:t>
      </w:r>
      <w:r w:rsidRPr="009B587A">
        <w:rPr>
          <w:spacing w:val="35"/>
          <w:szCs w:val="24"/>
        </w:rPr>
        <w:t xml:space="preserve"> </w:t>
      </w:r>
      <w:r w:rsidRPr="009B587A">
        <w:rPr>
          <w:szCs w:val="24"/>
        </w:rPr>
        <w:t>unless</w:t>
      </w:r>
      <w:r w:rsidRPr="009B587A">
        <w:rPr>
          <w:spacing w:val="52"/>
          <w:szCs w:val="24"/>
        </w:rPr>
        <w:t xml:space="preserve"> </w:t>
      </w:r>
      <w:r w:rsidRPr="009B587A">
        <w:rPr>
          <w:szCs w:val="24"/>
        </w:rPr>
        <w:t>the</w:t>
      </w:r>
      <w:r w:rsidRPr="009B587A">
        <w:rPr>
          <w:w w:val="103"/>
          <w:szCs w:val="24"/>
        </w:rPr>
        <w:t xml:space="preserve"> </w:t>
      </w:r>
      <w:r w:rsidRPr="009B587A">
        <w:rPr>
          <w:szCs w:val="24"/>
        </w:rPr>
        <w:t>Superintendent/designee</w:t>
      </w:r>
      <w:r w:rsidRPr="009B587A">
        <w:rPr>
          <w:spacing w:val="44"/>
          <w:szCs w:val="24"/>
        </w:rPr>
        <w:t xml:space="preserve"> </w:t>
      </w:r>
      <w:r w:rsidRPr="009B587A">
        <w:rPr>
          <w:szCs w:val="24"/>
        </w:rPr>
        <w:t>has</w:t>
      </w:r>
      <w:r w:rsidRPr="009B587A">
        <w:rPr>
          <w:spacing w:val="27"/>
          <w:szCs w:val="24"/>
        </w:rPr>
        <w:t xml:space="preserve"> </w:t>
      </w:r>
      <w:r w:rsidRPr="009B587A">
        <w:rPr>
          <w:szCs w:val="24"/>
        </w:rPr>
        <w:t>agreed</w:t>
      </w:r>
      <w:r w:rsidRPr="009B587A">
        <w:rPr>
          <w:spacing w:val="21"/>
          <w:szCs w:val="24"/>
        </w:rPr>
        <w:t xml:space="preserve"> </w:t>
      </w:r>
      <w:r w:rsidRPr="009B587A">
        <w:rPr>
          <w:szCs w:val="24"/>
        </w:rPr>
        <w:t>to</w:t>
      </w:r>
      <w:r w:rsidRPr="009B587A">
        <w:rPr>
          <w:spacing w:val="29"/>
          <w:szCs w:val="24"/>
        </w:rPr>
        <w:t xml:space="preserve"> </w:t>
      </w:r>
      <w:r w:rsidRPr="009B587A">
        <w:rPr>
          <w:szCs w:val="24"/>
        </w:rPr>
        <w:t>such</w:t>
      </w:r>
      <w:r w:rsidRPr="009B587A">
        <w:rPr>
          <w:spacing w:val="8"/>
          <w:szCs w:val="24"/>
        </w:rPr>
        <w:t xml:space="preserve"> </w:t>
      </w:r>
      <w:r w:rsidRPr="009B587A">
        <w:rPr>
          <w:szCs w:val="24"/>
        </w:rPr>
        <w:t>in</w:t>
      </w:r>
      <w:r w:rsidRPr="009B587A">
        <w:rPr>
          <w:spacing w:val="9"/>
          <w:szCs w:val="24"/>
        </w:rPr>
        <w:t xml:space="preserve"> </w:t>
      </w:r>
      <w:r w:rsidRPr="009B587A">
        <w:rPr>
          <w:szCs w:val="24"/>
        </w:rPr>
        <w:t>writing</w:t>
      </w:r>
      <w:r w:rsidRPr="009B587A">
        <w:rPr>
          <w:spacing w:val="29"/>
          <w:szCs w:val="24"/>
        </w:rPr>
        <w:t xml:space="preserve"> </w:t>
      </w:r>
      <w:r w:rsidRPr="009B587A">
        <w:rPr>
          <w:szCs w:val="24"/>
        </w:rPr>
        <w:t>as</w:t>
      </w:r>
      <w:r w:rsidRPr="009B587A">
        <w:rPr>
          <w:spacing w:val="4"/>
          <w:szCs w:val="24"/>
        </w:rPr>
        <w:t xml:space="preserve"> </w:t>
      </w:r>
      <w:r w:rsidRPr="009B587A">
        <w:rPr>
          <w:szCs w:val="24"/>
        </w:rPr>
        <w:t>part</w:t>
      </w:r>
      <w:r w:rsidRPr="009B587A">
        <w:rPr>
          <w:spacing w:val="27"/>
          <w:szCs w:val="24"/>
        </w:rPr>
        <w:t xml:space="preserve"> </w:t>
      </w:r>
      <w:r w:rsidRPr="009B587A">
        <w:rPr>
          <w:szCs w:val="24"/>
        </w:rPr>
        <w:t>of</w:t>
      </w:r>
      <w:r w:rsidRPr="009B587A">
        <w:rPr>
          <w:spacing w:val="11"/>
          <w:szCs w:val="24"/>
        </w:rPr>
        <w:t xml:space="preserve"> </w:t>
      </w:r>
      <w:r w:rsidRPr="009B587A">
        <w:rPr>
          <w:szCs w:val="24"/>
        </w:rPr>
        <w:t>the</w:t>
      </w:r>
      <w:r w:rsidRPr="009B587A">
        <w:rPr>
          <w:spacing w:val="15"/>
          <w:szCs w:val="24"/>
        </w:rPr>
        <w:t xml:space="preserve"> </w:t>
      </w:r>
      <w:r w:rsidRPr="009B587A">
        <w:rPr>
          <w:szCs w:val="24"/>
        </w:rPr>
        <w:t>rental</w:t>
      </w:r>
      <w:r w:rsidRPr="009B587A">
        <w:rPr>
          <w:spacing w:val="31"/>
          <w:szCs w:val="24"/>
        </w:rPr>
        <w:t xml:space="preserve"> </w:t>
      </w:r>
      <w:r w:rsidRPr="009B587A">
        <w:rPr>
          <w:szCs w:val="24"/>
        </w:rPr>
        <w:t>agreement.</w:t>
      </w:r>
    </w:p>
    <w:p w:rsidR="00FD59AB" w:rsidRPr="009B587A" w:rsidRDefault="00FD59AB" w:rsidP="00874674">
      <w:pPr>
        <w:pStyle w:val="policytext"/>
        <w:numPr>
          <w:ilvl w:val="0"/>
          <w:numId w:val="3"/>
        </w:numPr>
        <w:spacing w:after="60"/>
        <w:rPr>
          <w:color w:val="000000"/>
          <w:szCs w:val="24"/>
        </w:rPr>
      </w:pPr>
      <w:r w:rsidRPr="009B587A">
        <w:rPr>
          <w:szCs w:val="24"/>
        </w:rPr>
        <w:t>Renting</w:t>
      </w:r>
      <w:r w:rsidRPr="009B587A">
        <w:rPr>
          <w:spacing w:val="34"/>
          <w:szCs w:val="24"/>
        </w:rPr>
        <w:t xml:space="preserve"> </w:t>
      </w:r>
      <w:r w:rsidRPr="009B587A">
        <w:rPr>
          <w:szCs w:val="24"/>
        </w:rPr>
        <w:t>party</w:t>
      </w:r>
      <w:r w:rsidRPr="009B587A">
        <w:rPr>
          <w:spacing w:val="47"/>
          <w:szCs w:val="24"/>
        </w:rPr>
        <w:t xml:space="preserve"> </w:t>
      </w:r>
      <w:r w:rsidRPr="009B587A">
        <w:rPr>
          <w:szCs w:val="24"/>
        </w:rPr>
        <w:t>shall</w:t>
      </w:r>
      <w:r w:rsidRPr="009B587A">
        <w:rPr>
          <w:spacing w:val="26"/>
          <w:szCs w:val="24"/>
        </w:rPr>
        <w:t xml:space="preserve"> </w:t>
      </w:r>
      <w:r w:rsidRPr="009B587A">
        <w:rPr>
          <w:szCs w:val="24"/>
        </w:rPr>
        <w:t>not</w:t>
      </w:r>
      <w:r w:rsidRPr="009B587A">
        <w:rPr>
          <w:spacing w:val="32"/>
          <w:szCs w:val="24"/>
        </w:rPr>
        <w:t xml:space="preserve"> </w:t>
      </w:r>
      <w:r w:rsidRPr="009B587A">
        <w:rPr>
          <w:szCs w:val="24"/>
        </w:rPr>
        <w:t>damage,</w:t>
      </w:r>
      <w:r w:rsidRPr="009B587A">
        <w:rPr>
          <w:spacing w:val="33"/>
          <w:szCs w:val="24"/>
        </w:rPr>
        <w:t xml:space="preserve"> </w:t>
      </w:r>
      <w:r w:rsidRPr="009B587A">
        <w:rPr>
          <w:szCs w:val="24"/>
        </w:rPr>
        <w:t>alter,</w:t>
      </w:r>
      <w:r w:rsidRPr="009B587A">
        <w:rPr>
          <w:spacing w:val="23"/>
          <w:szCs w:val="24"/>
        </w:rPr>
        <w:t xml:space="preserve"> </w:t>
      </w:r>
      <w:r w:rsidRPr="009B587A">
        <w:rPr>
          <w:szCs w:val="24"/>
        </w:rPr>
        <w:t>or</w:t>
      </w:r>
      <w:r w:rsidRPr="009B587A">
        <w:rPr>
          <w:spacing w:val="28"/>
          <w:szCs w:val="24"/>
        </w:rPr>
        <w:t xml:space="preserve"> </w:t>
      </w:r>
      <w:r w:rsidRPr="009B587A">
        <w:rPr>
          <w:szCs w:val="24"/>
        </w:rPr>
        <w:t>destroy</w:t>
      </w:r>
      <w:r w:rsidRPr="009B587A">
        <w:rPr>
          <w:spacing w:val="36"/>
          <w:szCs w:val="24"/>
        </w:rPr>
        <w:t xml:space="preserve"> </w:t>
      </w:r>
      <w:r w:rsidRPr="009B587A">
        <w:rPr>
          <w:szCs w:val="24"/>
        </w:rPr>
        <w:t>any</w:t>
      </w:r>
      <w:r w:rsidRPr="009B587A">
        <w:rPr>
          <w:spacing w:val="30"/>
          <w:szCs w:val="24"/>
        </w:rPr>
        <w:t xml:space="preserve"> </w:t>
      </w:r>
      <w:r w:rsidRPr="009B587A">
        <w:rPr>
          <w:szCs w:val="24"/>
        </w:rPr>
        <w:t>item</w:t>
      </w:r>
      <w:r w:rsidRPr="009B587A">
        <w:rPr>
          <w:spacing w:val="28"/>
          <w:szCs w:val="24"/>
        </w:rPr>
        <w:t xml:space="preserve"> </w:t>
      </w:r>
      <w:r w:rsidRPr="009B587A">
        <w:rPr>
          <w:szCs w:val="24"/>
        </w:rPr>
        <w:t>contained</w:t>
      </w:r>
      <w:r w:rsidRPr="009B587A">
        <w:rPr>
          <w:spacing w:val="34"/>
          <w:szCs w:val="24"/>
        </w:rPr>
        <w:t xml:space="preserve"> </w:t>
      </w:r>
      <w:r w:rsidRPr="009B587A">
        <w:rPr>
          <w:szCs w:val="24"/>
        </w:rPr>
        <w:t>in</w:t>
      </w:r>
      <w:r w:rsidRPr="009B587A">
        <w:rPr>
          <w:spacing w:val="16"/>
          <w:szCs w:val="24"/>
        </w:rPr>
        <w:t xml:space="preserve"> </w:t>
      </w:r>
      <w:r w:rsidRPr="009B587A">
        <w:rPr>
          <w:szCs w:val="24"/>
        </w:rPr>
        <w:t>the</w:t>
      </w:r>
      <w:r w:rsidRPr="009B587A">
        <w:rPr>
          <w:spacing w:val="34"/>
          <w:szCs w:val="24"/>
        </w:rPr>
        <w:t xml:space="preserve"> </w:t>
      </w:r>
      <w:r w:rsidRPr="009B587A">
        <w:rPr>
          <w:szCs w:val="24"/>
        </w:rPr>
        <w:t>school</w:t>
      </w:r>
      <w:r w:rsidRPr="009B587A">
        <w:rPr>
          <w:spacing w:val="35"/>
          <w:szCs w:val="24"/>
        </w:rPr>
        <w:t xml:space="preserve"> </w:t>
      </w:r>
      <w:r w:rsidRPr="009B587A">
        <w:rPr>
          <w:szCs w:val="24"/>
        </w:rPr>
        <w:t>facilities</w:t>
      </w:r>
      <w:r w:rsidRPr="009B587A">
        <w:rPr>
          <w:spacing w:val="32"/>
          <w:szCs w:val="24"/>
        </w:rPr>
        <w:t xml:space="preserve"> </w:t>
      </w:r>
      <w:r w:rsidRPr="009B587A">
        <w:rPr>
          <w:szCs w:val="24"/>
        </w:rPr>
        <w:t>or</w:t>
      </w:r>
      <w:r w:rsidRPr="009B587A">
        <w:rPr>
          <w:spacing w:val="23"/>
          <w:szCs w:val="24"/>
        </w:rPr>
        <w:t xml:space="preserve"> </w:t>
      </w:r>
      <w:r w:rsidRPr="009B587A">
        <w:rPr>
          <w:szCs w:val="24"/>
        </w:rPr>
        <w:t>on</w:t>
      </w:r>
      <w:r w:rsidRPr="009B587A">
        <w:rPr>
          <w:w w:val="105"/>
          <w:szCs w:val="24"/>
        </w:rPr>
        <w:t xml:space="preserve"> </w:t>
      </w:r>
      <w:r w:rsidRPr="009B587A">
        <w:rPr>
          <w:szCs w:val="24"/>
        </w:rPr>
        <w:t>school</w:t>
      </w:r>
      <w:r w:rsidRPr="009B587A">
        <w:rPr>
          <w:spacing w:val="20"/>
          <w:szCs w:val="24"/>
        </w:rPr>
        <w:t xml:space="preserve"> </w:t>
      </w:r>
      <w:r w:rsidRPr="009B587A">
        <w:rPr>
          <w:szCs w:val="24"/>
        </w:rPr>
        <w:t>property</w:t>
      </w:r>
      <w:r w:rsidRPr="009B587A">
        <w:rPr>
          <w:spacing w:val="47"/>
          <w:szCs w:val="24"/>
        </w:rPr>
        <w:t xml:space="preserve"> </w:t>
      </w:r>
      <w:r w:rsidRPr="009B587A">
        <w:rPr>
          <w:szCs w:val="24"/>
        </w:rPr>
        <w:t>and</w:t>
      </w:r>
      <w:r w:rsidRPr="009B587A">
        <w:rPr>
          <w:spacing w:val="27"/>
          <w:szCs w:val="24"/>
        </w:rPr>
        <w:t xml:space="preserve"> </w:t>
      </w:r>
      <w:r w:rsidRPr="009B587A">
        <w:rPr>
          <w:szCs w:val="24"/>
        </w:rPr>
        <w:t>shall</w:t>
      </w:r>
      <w:r w:rsidRPr="009B587A">
        <w:rPr>
          <w:spacing w:val="11"/>
          <w:szCs w:val="24"/>
        </w:rPr>
        <w:t xml:space="preserve"> </w:t>
      </w:r>
      <w:r w:rsidRPr="009B587A">
        <w:rPr>
          <w:szCs w:val="24"/>
        </w:rPr>
        <w:t>not</w:t>
      </w:r>
      <w:r w:rsidRPr="009B587A">
        <w:rPr>
          <w:spacing w:val="23"/>
          <w:szCs w:val="24"/>
        </w:rPr>
        <w:t xml:space="preserve"> </w:t>
      </w:r>
      <w:r w:rsidRPr="009B587A">
        <w:rPr>
          <w:szCs w:val="24"/>
        </w:rPr>
        <w:t>permit</w:t>
      </w:r>
      <w:r w:rsidRPr="009B587A">
        <w:rPr>
          <w:spacing w:val="36"/>
          <w:szCs w:val="24"/>
        </w:rPr>
        <w:t xml:space="preserve"> </w:t>
      </w:r>
      <w:r w:rsidRPr="009B587A">
        <w:rPr>
          <w:szCs w:val="24"/>
        </w:rPr>
        <w:t>or</w:t>
      </w:r>
      <w:r w:rsidRPr="009B587A">
        <w:rPr>
          <w:spacing w:val="20"/>
          <w:szCs w:val="24"/>
        </w:rPr>
        <w:t xml:space="preserve"> </w:t>
      </w:r>
      <w:r w:rsidRPr="009B587A">
        <w:rPr>
          <w:szCs w:val="24"/>
        </w:rPr>
        <w:t>allow</w:t>
      </w:r>
      <w:r w:rsidRPr="009B587A">
        <w:rPr>
          <w:spacing w:val="24"/>
          <w:szCs w:val="24"/>
        </w:rPr>
        <w:t xml:space="preserve"> </w:t>
      </w:r>
      <w:r w:rsidRPr="009B587A">
        <w:rPr>
          <w:szCs w:val="24"/>
        </w:rPr>
        <w:t>any</w:t>
      </w:r>
      <w:r w:rsidRPr="009B587A">
        <w:rPr>
          <w:spacing w:val="20"/>
          <w:szCs w:val="24"/>
        </w:rPr>
        <w:t xml:space="preserve"> </w:t>
      </w:r>
      <w:r w:rsidRPr="009B587A">
        <w:rPr>
          <w:szCs w:val="24"/>
        </w:rPr>
        <w:t>vandalism</w:t>
      </w:r>
      <w:r w:rsidRPr="009B587A">
        <w:rPr>
          <w:spacing w:val="35"/>
          <w:szCs w:val="24"/>
        </w:rPr>
        <w:t xml:space="preserve"> </w:t>
      </w:r>
      <w:r w:rsidRPr="009B587A">
        <w:rPr>
          <w:szCs w:val="24"/>
        </w:rPr>
        <w:t>of</w:t>
      </w:r>
      <w:r w:rsidRPr="009B587A">
        <w:rPr>
          <w:spacing w:val="19"/>
          <w:szCs w:val="24"/>
        </w:rPr>
        <w:t xml:space="preserve"> </w:t>
      </w:r>
      <w:r w:rsidRPr="009B587A">
        <w:rPr>
          <w:szCs w:val="24"/>
        </w:rPr>
        <w:t>school-owned</w:t>
      </w:r>
      <w:r w:rsidRPr="009B587A">
        <w:rPr>
          <w:spacing w:val="24"/>
          <w:szCs w:val="24"/>
        </w:rPr>
        <w:t xml:space="preserve"> </w:t>
      </w:r>
      <w:r w:rsidRPr="009B587A">
        <w:rPr>
          <w:szCs w:val="24"/>
        </w:rPr>
        <w:t>property</w:t>
      </w:r>
      <w:r w:rsidRPr="009B587A">
        <w:rPr>
          <w:spacing w:val="41"/>
          <w:szCs w:val="24"/>
        </w:rPr>
        <w:t xml:space="preserve"> </w:t>
      </w:r>
      <w:r w:rsidRPr="009B587A">
        <w:rPr>
          <w:szCs w:val="24"/>
        </w:rPr>
        <w:t>during</w:t>
      </w:r>
      <w:r w:rsidRPr="009B587A">
        <w:rPr>
          <w:spacing w:val="15"/>
          <w:szCs w:val="24"/>
        </w:rPr>
        <w:t xml:space="preserve"> </w:t>
      </w:r>
      <w:r w:rsidRPr="009B587A">
        <w:rPr>
          <w:szCs w:val="24"/>
        </w:rPr>
        <w:t>the</w:t>
      </w:r>
      <w:r w:rsidRPr="009B587A">
        <w:rPr>
          <w:w w:val="103"/>
          <w:szCs w:val="24"/>
        </w:rPr>
        <w:t xml:space="preserve"> </w:t>
      </w:r>
      <w:r w:rsidRPr="009B587A">
        <w:rPr>
          <w:szCs w:val="24"/>
        </w:rPr>
        <w:t>period</w:t>
      </w:r>
      <w:r w:rsidRPr="009B587A">
        <w:rPr>
          <w:spacing w:val="39"/>
          <w:szCs w:val="24"/>
        </w:rPr>
        <w:t xml:space="preserve"> </w:t>
      </w:r>
      <w:r w:rsidRPr="009B587A">
        <w:rPr>
          <w:szCs w:val="24"/>
        </w:rPr>
        <w:t>of</w:t>
      </w:r>
      <w:r w:rsidRPr="009B587A">
        <w:rPr>
          <w:spacing w:val="6"/>
          <w:szCs w:val="24"/>
        </w:rPr>
        <w:t xml:space="preserve"> </w:t>
      </w:r>
      <w:r w:rsidRPr="009B587A">
        <w:rPr>
          <w:szCs w:val="24"/>
        </w:rPr>
        <w:t>the</w:t>
      </w:r>
      <w:r w:rsidRPr="009B587A">
        <w:rPr>
          <w:spacing w:val="16"/>
          <w:szCs w:val="24"/>
        </w:rPr>
        <w:t xml:space="preserve"> </w:t>
      </w:r>
      <w:r w:rsidRPr="009B587A">
        <w:rPr>
          <w:szCs w:val="24"/>
        </w:rPr>
        <w:t>rental.</w:t>
      </w:r>
    </w:p>
    <w:p w:rsidR="00FD59AB" w:rsidRPr="009B587A" w:rsidRDefault="00FD59AB" w:rsidP="00874674">
      <w:pPr>
        <w:pStyle w:val="policytext"/>
        <w:numPr>
          <w:ilvl w:val="0"/>
          <w:numId w:val="3"/>
        </w:numPr>
        <w:spacing w:after="60"/>
        <w:rPr>
          <w:color w:val="000000"/>
          <w:szCs w:val="24"/>
        </w:rPr>
      </w:pPr>
      <w:r w:rsidRPr="009B587A">
        <w:rPr>
          <w:szCs w:val="24"/>
        </w:rPr>
        <w:t>Renting</w:t>
      </w:r>
      <w:r w:rsidRPr="009B587A">
        <w:rPr>
          <w:spacing w:val="33"/>
          <w:szCs w:val="24"/>
        </w:rPr>
        <w:t xml:space="preserve"> </w:t>
      </w:r>
      <w:r w:rsidRPr="009B587A">
        <w:rPr>
          <w:szCs w:val="24"/>
        </w:rPr>
        <w:t>party</w:t>
      </w:r>
      <w:r w:rsidRPr="009B587A">
        <w:rPr>
          <w:spacing w:val="39"/>
          <w:szCs w:val="24"/>
        </w:rPr>
        <w:t xml:space="preserve"> </w:t>
      </w:r>
      <w:r w:rsidRPr="009B587A">
        <w:rPr>
          <w:szCs w:val="24"/>
        </w:rPr>
        <w:t>shall</w:t>
      </w:r>
      <w:r w:rsidRPr="009B587A">
        <w:rPr>
          <w:spacing w:val="25"/>
          <w:szCs w:val="24"/>
        </w:rPr>
        <w:t xml:space="preserve"> </w:t>
      </w:r>
      <w:r w:rsidRPr="009B587A">
        <w:rPr>
          <w:szCs w:val="24"/>
        </w:rPr>
        <w:t>not</w:t>
      </w:r>
      <w:r w:rsidRPr="009B587A">
        <w:rPr>
          <w:spacing w:val="33"/>
          <w:szCs w:val="24"/>
        </w:rPr>
        <w:t xml:space="preserve"> </w:t>
      </w:r>
      <w:r w:rsidRPr="009B587A">
        <w:rPr>
          <w:szCs w:val="24"/>
        </w:rPr>
        <w:t>permit</w:t>
      </w:r>
      <w:r w:rsidRPr="009B587A">
        <w:rPr>
          <w:spacing w:val="32"/>
          <w:szCs w:val="24"/>
        </w:rPr>
        <w:t xml:space="preserve"> </w:t>
      </w:r>
      <w:r w:rsidRPr="009B587A">
        <w:rPr>
          <w:szCs w:val="24"/>
        </w:rPr>
        <w:t>or</w:t>
      </w:r>
      <w:r w:rsidRPr="009B587A">
        <w:rPr>
          <w:spacing w:val="22"/>
          <w:szCs w:val="24"/>
        </w:rPr>
        <w:t xml:space="preserve"> </w:t>
      </w:r>
      <w:r w:rsidRPr="009B587A">
        <w:rPr>
          <w:szCs w:val="24"/>
        </w:rPr>
        <w:t>allow</w:t>
      </w:r>
      <w:r w:rsidRPr="009B587A">
        <w:rPr>
          <w:spacing w:val="22"/>
          <w:szCs w:val="24"/>
        </w:rPr>
        <w:t xml:space="preserve"> </w:t>
      </w:r>
      <w:r w:rsidRPr="009B587A">
        <w:rPr>
          <w:szCs w:val="24"/>
        </w:rPr>
        <w:t>or</w:t>
      </w:r>
      <w:r w:rsidRPr="009B587A">
        <w:rPr>
          <w:spacing w:val="22"/>
          <w:szCs w:val="24"/>
        </w:rPr>
        <w:t xml:space="preserve"> </w:t>
      </w:r>
      <w:r w:rsidRPr="009B587A">
        <w:rPr>
          <w:szCs w:val="24"/>
        </w:rPr>
        <w:t>encourage</w:t>
      </w:r>
      <w:r w:rsidRPr="009B587A">
        <w:rPr>
          <w:spacing w:val="38"/>
          <w:szCs w:val="24"/>
        </w:rPr>
        <w:t xml:space="preserve"> </w:t>
      </w:r>
      <w:r w:rsidRPr="009B587A">
        <w:rPr>
          <w:szCs w:val="24"/>
        </w:rPr>
        <w:t>any</w:t>
      </w:r>
      <w:r w:rsidRPr="009B587A">
        <w:rPr>
          <w:spacing w:val="23"/>
          <w:szCs w:val="24"/>
        </w:rPr>
        <w:t xml:space="preserve"> </w:t>
      </w:r>
      <w:r w:rsidRPr="009B587A">
        <w:rPr>
          <w:szCs w:val="24"/>
        </w:rPr>
        <w:t>immoral</w:t>
      </w:r>
      <w:r w:rsidRPr="009B587A">
        <w:rPr>
          <w:spacing w:val="31"/>
          <w:szCs w:val="24"/>
        </w:rPr>
        <w:t xml:space="preserve"> </w:t>
      </w:r>
      <w:r w:rsidRPr="009B587A">
        <w:rPr>
          <w:szCs w:val="24"/>
        </w:rPr>
        <w:t>or</w:t>
      </w:r>
      <w:r w:rsidRPr="009B587A">
        <w:rPr>
          <w:spacing w:val="21"/>
          <w:szCs w:val="24"/>
        </w:rPr>
        <w:t xml:space="preserve"> </w:t>
      </w:r>
      <w:r w:rsidRPr="009B587A">
        <w:rPr>
          <w:szCs w:val="24"/>
        </w:rPr>
        <w:t>illegal</w:t>
      </w:r>
      <w:r w:rsidRPr="009B587A">
        <w:rPr>
          <w:spacing w:val="32"/>
          <w:szCs w:val="24"/>
        </w:rPr>
        <w:t xml:space="preserve"> </w:t>
      </w:r>
      <w:r w:rsidRPr="009B587A">
        <w:rPr>
          <w:szCs w:val="24"/>
        </w:rPr>
        <w:t>activity</w:t>
      </w:r>
      <w:r w:rsidRPr="009B587A">
        <w:rPr>
          <w:spacing w:val="16"/>
          <w:szCs w:val="24"/>
        </w:rPr>
        <w:t xml:space="preserve"> </w:t>
      </w:r>
      <w:r w:rsidRPr="009B587A">
        <w:rPr>
          <w:szCs w:val="24"/>
        </w:rPr>
        <w:t>to</w:t>
      </w:r>
      <w:r w:rsidRPr="009B587A">
        <w:rPr>
          <w:spacing w:val="19"/>
          <w:szCs w:val="24"/>
        </w:rPr>
        <w:t xml:space="preserve"> </w:t>
      </w:r>
      <w:r w:rsidRPr="009B587A">
        <w:rPr>
          <w:szCs w:val="24"/>
        </w:rPr>
        <w:t>take</w:t>
      </w:r>
      <w:r w:rsidRPr="009B587A">
        <w:rPr>
          <w:spacing w:val="25"/>
          <w:szCs w:val="24"/>
        </w:rPr>
        <w:t xml:space="preserve"> </w:t>
      </w:r>
      <w:r w:rsidRPr="009B587A">
        <w:rPr>
          <w:szCs w:val="24"/>
        </w:rPr>
        <w:t>place in</w:t>
      </w:r>
      <w:r w:rsidRPr="009B587A">
        <w:rPr>
          <w:spacing w:val="22"/>
          <w:szCs w:val="24"/>
        </w:rPr>
        <w:t xml:space="preserve"> </w:t>
      </w:r>
      <w:r w:rsidRPr="009B587A">
        <w:rPr>
          <w:szCs w:val="24"/>
        </w:rPr>
        <w:t>or</w:t>
      </w:r>
      <w:r w:rsidRPr="009B587A">
        <w:rPr>
          <w:spacing w:val="30"/>
          <w:szCs w:val="24"/>
        </w:rPr>
        <w:t xml:space="preserve"> </w:t>
      </w:r>
      <w:r w:rsidRPr="009B587A">
        <w:rPr>
          <w:szCs w:val="24"/>
        </w:rPr>
        <w:t>about</w:t>
      </w:r>
      <w:r w:rsidRPr="009B587A">
        <w:rPr>
          <w:spacing w:val="19"/>
          <w:szCs w:val="24"/>
        </w:rPr>
        <w:t xml:space="preserve"> </w:t>
      </w:r>
      <w:r w:rsidRPr="009B587A">
        <w:rPr>
          <w:szCs w:val="24"/>
        </w:rPr>
        <w:t>the</w:t>
      </w:r>
      <w:r w:rsidRPr="009B587A">
        <w:rPr>
          <w:spacing w:val="34"/>
          <w:szCs w:val="24"/>
        </w:rPr>
        <w:t xml:space="preserve"> </w:t>
      </w:r>
      <w:r w:rsidRPr="009B587A">
        <w:rPr>
          <w:szCs w:val="24"/>
        </w:rPr>
        <w:t>school</w:t>
      </w:r>
      <w:r w:rsidRPr="009B587A">
        <w:rPr>
          <w:spacing w:val="30"/>
          <w:szCs w:val="24"/>
        </w:rPr>
        <w:t xml:space="preserve"> </w:t>
      </w:r>
      <w:r w:rsidRPr="009B587A">
        <w:rPr>
          <w:szCs w:val="24"/>
        </w:rPr>
        <w:t>facilities</w:t>
      </w:r>
      <w:r w:rsidRPr="009B587A">
        <w:rPr>
          <w:spacing w:val="41"/>
          <w:szCs w:val="24"/>
        </w:rPr>
        <w:t xml:space="preserve"> </w:t>
      </w:r>
      <w:r w:rsidRPr="009B587A">
        <w:rPr>
          <w:szCs w:val="24"/>
        </w:rPr>
        <w:t>and/or</w:t>
      </w:r>
      <w:r w:rsidRPr="009B587A">
        <w:rPr>
          <w:spacing w:val="39"/>
          <w:szCs w:val="24"/>
        </w:rPr>
        <w:t xml:space="preserve"> </w:t>
      </w:r>
      <w:r w:rsidRPr="009B587A">
        <w:rPr>
          <w:szCs w:val="24"/>
        </w:rPr>
        <w:t>school</w:t>
      </w:r>
      <w:r w:rsidRPr="009B587A">
        <w:rPr>
          <w:spacing w:val="41"/>
          <w:szCs w:val="24"/>
        </w:rPr>
        <w:t xml:space="preserve"> </w:t>
      </w:r>
      <w:r w:rsidRPr="009B587A">
        <w:rPr>
          <w:szCs w:val="24"/>
        </w:rPr>
        <w:t>grounds</w:t>
      </w:r>
      <w:r w:rsidRPr="009B587A">
        <w:rPr>
          <w:spacing w:val="36"/>
          <w:szCs w:val="24"/>
        </w:rPr>
        <w:t xml:space="preserve"> </w:t>
      </w:r>
      <w:r w:rsidRPr="009B587A">
        <w:rPr>
          <w:szCs w:val="24"/>
        </w:rPr>
        <w:t>during</w:t>
      </w:r>
      <w:r w:rsidRPr="009B587A">
        <w:rPr>
          <w:spacing w:val="25"/>
          <w:szCs w:val="24"/>
        </w:rPr>
        <w:t xml:space="preserve"> </w:t>
      </w:r>
      <w:r w:rsidRPr="009B587A">
        <w:rPr>
          <w:szCs w:val="24"/>
        </w:rPr>
        <w:t>the</w:t>
      </w:r>
      <w:r w:rsidRPr="009B587A">
        <w:rPr>
          <w:spacing w:val="24"/>
          <w:szCs w:val="24"/>
        </w:rPr>
        <w:t xml:space="preserve"> </w:t>
      </w:r>
      <w:r w:rsidRPr="009B587A">
        <w:rPr>
          <w:szCs w:val="24"/>
        </w:rPr>
        <w:t>period</w:t>
      </w:r>
      <w:r w:rsidRPr="009B587A">
        <w:rPr>
          <w:spacing w:val="46"/>
          <w:szCs w:val="24"/>
        </w:rPr>
        <w:t xml:space="preserve"> </w:t>
      </w:r>
      <w:r w:rsidRPr="009B587A">
        <w:rPr>
          <w:szCs w:val="24"/>
        </w:rPr>
        <w:t>of</w:t>
      </w:r>
      <w:r w:rsidRPr="009B587A">
        <w:rPr>
          <w:spacing w:val="19"/>
          <w:szCs w:val="24"/>
        </w:rPr>
        <w:t xml:space="preserve"> </w:t>
      </w:r>
      <w:r w:rsidRPr="009B587A">
        <w:rPr>
          <w:szCs w:val="24"/>
        </w:rPr>
        <w:t>the</w:t>
      </w:r>
      <w:r w:rsidRPr="009B587A">
        <w:rPr>
          <w:spacing w:val="24"/>
          <w:szCs w:val="24"/>
        </w:rPr>
        <w:t xml:space="preserve"> </w:t>
      </w:r>
      <w:r w:rsidRPr="009B587A">
        <w:rPr>
          <w:szCs w:val="24"/>
        </w:rPr>
        <w:t>rental.</w:t>
      </w:r>
      <w:r w:rsidRPr="009B587A">
        <w:rPr>
          <w:spacing w:val="26"/>
          <w:szCs w:val="24"/>
        </w:rPr>
        <w:t xml:space="preserve"> </w:t>
      </w:r>
      <w:r w:rsidRPr="009B587A">
        <w:rPr>
          <w:w w:val="120"/>
          <w:szCs w:val="24"/>
        </w:rPr>
        <w:t>If</w:t>
      </w:r>
      <w:r w:rsidRPr="009B587A">
        <w:rPr>
          <w:spacing w:val="-42"/>
          <w:w w:val="120"/>
          <w:szCs w:val="24"/>
        </w:rPr>
        <w:t xml:space="preserve"> </w:t>
      </w:r>
      <w:r w:rsidRPr="009B587A">
        <w:rPr>
          <w:szCs w:val="24"/>
        </w:rPr>
        <w:t>renting</w:t>
      </w:r>
      <w:r w:rsidRPr="009B587A">
        <w:rPr>
          <w:w w:val="101"/>
          <w:szCs w:val="24"/>
        </w:rPr>
        <w:t xml:space="preserve"> </w:t>
      </w:r>
      <w:r w:rsidRPr="009B587A">
        <w:rPr>
          <w:szCs w:val="24"/>
        </w:rPr>
        <w:t>party</w:t>
      </w:r>
      <w:r w:rsidRPr="009B587A">
        <w:rPr>
          <w:spacing w:val="45"/>
          <w:szCs w:val="24"/>
        </w:rPr>
        <w:t xml:space="preserve"> </w:t>
      </w:r>
      <w:r w:rsidRPr="009B587A">
        <w:rPr>
          <w:szCs w:val="24"/>
        </w:rPr>
        <w:t>is</w:t>
      </w:r>
      <w:r w:rsidRPr="009B587A">
        <w:rPr>
          <w:spacing w:val="38"/>
          <w:szCs w:val="24"/>
        </w:rPr>
        <w:t xml:space="preserve"> </w:t>
      </w:r>
      <w:r w:rsidRPr="009B587A">
        <w:rPr>
          <w:szCs w:val="24"/>
        </w:rPr>
        <w:t>aware</w:t>
      </w:r>
      <w:r w:rsidRPr="009B587A">
        <w:rPr>
          <w:spacing w:val="44"/>
          <w:szCs w:val="24"/>
        </w:rPr>
        <w:t xml:space="preserve"> </w:t>
      </w:r>
      <w:r w:rsidRPr="009B587A">
        <w:rPr>
          <w:szCs w:val="24"/>
        </w:rPr>
        <w:t>of</w:t>
      </w:r>
      <w:r w:rsidRPr="009B587A">
        <w:rPr>
          <w:spacing w:val="33"/>
          <w:szCs w:val="24"/>
        </w:rPr>
        <w:t xml:space="preserve"> </w:t>
      </w:r>
      <w:r w:rsidRPr="009B587A">
        <w:rPr>
          <w:szCs w:val="24"/>
        </w:rPr>
        <w:t>illegal</w:t>
      </w:r>
      <w:r w:rsidRPr="009B587A">
        <w:rPr>
          <w:spacing w:val="45"/>
          <w:szCs w:val="24"/>
        </w:rPr>
        <w:t xml:space="preserve"> </w:t>
      </w:r>
      <w:r w:rsidRPr="009B587A">
        <w:rPr>
          <w:szCs w:val="24"/>
        </w:rPr>
        <w:t>activity</w:t>
      </w:r>
      <w:r w:rsidRPr="009B587A">
        <w:rPr>
          <w:spacing w:val="33"/>
          <w:szCs w:val="24"/>
        </w:rPr>
        <w:t xml:space="preserve"> </w:t>
      </w:r>
      <w:r w:rsidRPr="009B587A">
        <w:rPr>
          <w:szCs w:val="24"/>
        </w:rPr>
        <w:t>taking</w:t>
      </w:r>
      <w:r w:rsidRPr="009B587A">
        <w:rPr>
          <w:spacing w:val="34"/>
          <w:szCs w:val="24"/>
        </w:rPr>
        <w:t xml:space="preserve"> </w:t>
      </w:r>
      <w:r w:rsidRPr="009B587A">
        <w:rPr>
          <w:szCs w:val="24"/>
        </w:rPr>
        <w:t>place,</w:t>
      </w:r>
      <w:r w:rsidRPr="009B587A">
        <w:rPr>
          <w:spacing w:val="45"/>
          <w:szCs w:val="24"/>
        </w:rPr>
        <w:t xml:space="preserve"> </w:t>
      </w:r>
      <w:r w:rsidRPr="009B587A">
        <w:rPr>
          <w:szCs w:val="24"/>
        </w:rPr>
        <w:t>he/she</w:t>
      </w:r>
      <w:r w:rsidRPr="009B587A">
        <w:rPr>
          <w:spacing w:val="54"/>
          <w:szCs w:val="24"/>
        </w:rPr>
        <w:t xml:space="preserve"> </w:t>
      </w:r>
      <w:r w:rsidRPr="009B587A">
        <w:rPr>
          <w:szCs w:val="24"/>
        </w:rPr>
        <w:t>shall</w:t>
      </w:r>
      <w:r w:rsidRPr="009B587A">
        <w:rPr>
          <w:spacing w:val="31"/>
          <w:szCs w:val="24"/>
        </w:rPr>
        <w:t xml:space="preserve"> </w:t>
      </w:r>
      <w:r w:rsidRPr="009B587A">
        <w:rPr>
          <w:szCs w:val="24"/>
        </w:rPr>
        <w:t>take</w:t>
      </w:r>
      <w:r w:rsidRPr="009B587A">
        <w:rPr>
          <w:spacing w:val="46"/>
          <w:szCs w:val="24"/>
        </w:rPr>
        <w:t xml:space="preserve"> </w:t>
      </w:r>
      <w:r w:rsidRPr="009B587A">
        <w:rPr>
          <w:szCs w:val="24"/>
        </w:rPr>
        <w:t>all</w:t>
      </w:r>
      <w:r w:rsidRPr="009B587A">
        <w:rPr>
          <w:spacing w:val="43"/>
          <w:szCs w:val="24"/>
        </w:rPr>
        <w:t xml:space="preserve"> </w:t>
      </w:r>
      <w:r w:rsidRPr="009B587A">
        <w:rPr>
          <w:szCs w:val="24"/>
        </w:rPr>
        <w:t>good</w:t>
      </w:r>
      <w:r w:rsidRPr="009B587A">
        <w:rPr>
          <w:spacing w:val="38"/>
          <w:szCs w:val="24"/>
        </w:rPr>
        <w:t xml:space="preserve"> </w:t>
      </w:r>
      <w:r w:rsidRPr="009B587A">
        <w:rPr>
          <w:szCs w:val="24"/>
        </w:rPr>
        <w:t>faith</w:t>
      </w:r>
      <w:r w:rsidRPr="009B587A">
        <w:rPr>
          <w:spacing w:val="35"/>
          <w:szCs w:val="24"/>
        </w:rPr>
        <w:t xml:space="preserve"> </w:t>
      </w:r>
      <w:r w:rsidRPr="009B587A">
        <w:rPr>
          <w:szCs w:val="24"/>
        </w:rPr>
        <w:t>efforts</w:t>
      </w:r>
      <w:r w:rsidRPr="009B587A">
        <w:rPr>
          <w:spacing w:val="28"/>
          <w:szCs w:val="24"/>
        </w:rPr>
        <w:t xml:space="preserve"> </w:t>
      </w:r>
      <w:r w:rsidRPr="009B587A">
        <w:rPr>
          <w:szCs w:val="24"/>
        </w:rPr>
        <w:t>to</w:t>
      </w:r>
      <w:r w:rsidRPr="009B587A">
        <w:rPr>
          <w:spacing w:val="46"/>
          <w:szCs w:val="24"/>
        </w:rPr>
        <w:t xml:space="preserve"> </w:t>
      </w:r>
      <w:r w:rsidRPr="009B587A">
        <w:rPr>
          <w:szCs w:val="24"/>
        </w:rPr>
        <w:t>stop</w:t>
      </w:r>
      <w:r w:rsidRPr="009B587A">
        <w:rPr>
          <w:spacing w:val="25"/>
          <w:szCs w:val="24"/>
        </w:rPr>
        <w:t xml:space="preserve"> </w:t>
      </w:r>
      <w:r w:rsidRPr="009B587A">
        <w:rPr>
          <w:szCs w:val="24"/>
        </w:rPr>
        <w:t>the</w:t>
      </w:r>
      <w:r w:rsidRPr="009B587A">
        <w:rPr>
          <w:w w:val="101"/>
          <w:szCs w:val="24"/>
        </w:rPr>
        <w:t xml:space="preserve"> </w:t>
      </w:r>
      <w:r w:rsidRPr="009B587A">
        <w:rPr>
          <w:szCs w:val="24"/>
        </w:rPr>
        <w:t>activity,</w:t>
      </w:r>
      <w:r w:rsidRPr="009B587A">
        <w:rPr>
          <w:spacing w:val="44"/>
          <w:szCs w:val="24"/>
        </w:rPr>
        <w:t xml:space="preserve"> </w:t>
      </w:r>
      <w:r w:rsidRPr="009B587A">
        <w:rPr>
          <w:szCs w:val="24"/>
        </w:rPr>
        <w:t>including,</w:t>
      </w:r>
      <w:r w:rsidRPr="009B587A">
        <w:rPr>
          <w:spacing w:val="40"/>
          <w:szCs w:val="24"/>
        </w:rPr>
        <w:t xml:space="preserve"> </w:t>
      </w:r>
      <w:r w:rsidRPr="009B587A">
        <w:rPr>
          <w:szCs w:val="24"/>
        </w:rPr>
        <w:t>but</w:t>
      </w:r>
      <w:r w:rsidRPr="009B587A">
        <w:rPr>
          <w:spacing w:val="34"/>
          <w:szCs w:val="24"/>
        </w:rPr>
        <w:t xml:space="preserve"> </w:t>
      </w:r>
      <w:r w:rsidRPr="009B587A">
        <w:rPr>
          <w:szCs w:val="24"/>
        </w:rPr>
        <w:t>not</w:t>
      </w:r>
      <w:r w:rsidRPr="009B587A">
        <w:rPr>
          <w:spacing w:val="37"/>
          <w:szCs w:val="24"/>
        </w:rPr>
        <w:t xml:space="preserve"> </w:t>
      </w:r>
      <w:r w:rsidRPr="009B587A">
        <w:rPr>
          <w:szCs w:val="24"/>
        </w:rPr>
        <w:t>limited</w:t>
      </w:r>
      <w:r w:rsidRPr="009B587A">
        <w:rPr>
          <w:spacing w:val="36"/>
          <w:szCs w:val="24"/>
        </w:rPr>
        <w:t xml:space="preserve"> </w:t>
      </w:r>
      <w:r w:rsidRPr="009B587A">
        <w:rPr>
          <w:szCs w:val="24"/>
        </w:rPr>
        <w:t>to,</w:t>
      </w:r>
      <w:r w:rsidRPr="009B587A">
        <w:rPr>
          <w:spacing w:val="31"/>
          <w:szCs w:val="24"/>
        </w:rPr>
        <w:t xml:space="preserve"> </w:t>
      </w:r>
      <w:r w:rsidRPr="009B587A">
        <w:rPr>
          <w:szCs w:val="24"/>
        </w:rPr>
        <w:t>calling</w:t>
      </w:r>
      <w:r w:rsidRPr="009B587A">
        <w:rPr>
          <w:spacing w:val="31"/>
          <w:szCs w:val="24"/>
        </w:rPr>
        <w:t xml:space="preserve"> </w:t>
      </w:r>
      <w:r w:rsidRPr="009B587A">
        <w:rPr>
          <w:szCs w:val="24"/>
        </w:rPr>
        <w:t>for</w:t>
      </w:r>
      <w:r w:rsidRPr="009B587A">
        <w:rPr>
          <w:spacing w:val="23"/>
          <w:szCs w:val="24"/>
        </w:rPr>
        <w:t xml:space="preserve"> </w:t>
      </w:r>
      <w:r w:rsidRPr="009B587A">
        <w:rPr>
          <w:szCs w:val="24"/>
        </w:rPr>
        <w:t>police</w:t>
      </w:r>
      <w:r w:rsidRPr="009B587A">
        <w:rPr>
          <w:spacing w:val="40"/>
          <w:szCs w:val="24"/>
        </w:rPr>
        <w:t xml:space="preserve"> </w:t>
      </w:r>
      <w:r w:rsidRPr="009B587A">
        <w:rPr>
          <w:szCs w:val="24"/>
        </w:rPr>
        <w:t>assistance,</w:t>
      </w:r>
      <w:r w:rsidRPr="009B587A">
        <w:rPr>
          <w:spacing w:val="46"/>
          <w:szCs w:val="24"/>
        </w:rPr>
        <w:t xml:space="preserve"> </w:t>
      </w:r>
      <w:r w:rsidRPr="009B587A">
        <w:rPr>
          <w:szCs w:val="24"/>
        </w:rPr>
        <w:t>reporting</w:t>
      </w:r>
      <w:r w:rsidRPr="009B587A">
        <w:rPr>
          <w:spacing w:val="43"/>
          <w:szCs w:val="24"/>
        </w:rPr>
        <w:t xml:space="preserve"> </w:t>
      </w:r>
      <w:r w:rsidRPr="009B587A">
        <w:rPr>
          <w:szCs w:val="24"/>
        </w:rPr>
        <w:t>the</w:t>
      </w:r>
      <w:r w:rsidRPr="009B587A">
        <w:rPr>
          <w:spacing w:val="33"/>
          <w:szCs w:val="24"/>
        </w:rPr>
        <w:t xml:space="preserve"> </w:t>
      </w:r>
      <w:r w:rsidRPr="009B587A">
        <w:rPr>
          <w:szCs w:val="24"/>
        </w:rPr>
        <w:t>illegal</w:t>
      </w:r>
      <w:r w:rsidRPr="009B587A">
        <w:rPr>
          <w:spacing w:val="44"/>
          <w:szCs w:val="24"/>
        </w:rPr>
        <w:t xml:space="preserve"> </w:t>
      </w:r>
      <w:r w:rsidRPr="009B587A">
        <w:rPr>
          <w:szCs w:val="24"/>
        </w:rPr>
        <w:t>activities</w:t>
      </w:r>
      <w:r w:rsidRPr="009B587A">
        <w:rPr>
          <w:w w:val="101"/>
          <w:szCs w:val="24"/>
        </w:rPr>
        <w:t xml:space="preserve"> </w:t>
      </w:r>
      <w:r w:rsidRPr="009B587A">
        <w:rPr>
          <w:szCs w:val="24"/>
        </w:rPr>
        <w:t>to</w:t>
      </w:r>
      <w:r w:rsidRPr="009B587A">
        <w:rPr>
          <w:spacing w:val="26"/>
          <w:szCs w:val="24"/>
        </w:rPr>
        <w:t xml:space="preserve"> </w:t>
      </w:r>
      <w:r w:rsidRPr="009B587A">
        <w:rPr>
          <w:szCs w:val="24"/>
        </w:rPr>
        <w:t>law</w:t>
      </w:r>
      <w:r w:rsidRPr="009B587A">
        <w:rPr>
          <w:spacing w:val="14"/>
          <w:szCs w:val="24"/>
        </w:rPr>
        <w:t xml:space="preserve"> </w:t>
      </w:r>
      <w:r w:rsidRPr="009B587A">
        <w:rPr>
          <w:szCs w:val="24"/>
        </w:rPr>
        <w:t>enforcement</w:t>
      </w:r>
      <w:r w:rsidRPr="009B587A">
        <w:rPr>
          <w:spacing w:val="38"/>
          <w:szCs w:val="24"/>
        </w:rPr>
        <w:t xml:space="preserve"> </w:t>
      </w:r>
      <w:r w:rsidRPr="009B587A">
        <w:rPr>
          <w:szCs w:val="24"/>
        </w:rPr>
        <w:t>and</w:t>
      </w:r>
      <w:r w:rsidRPr="009B587A">
        <w:rPr>
          <w:spacing w:val="28"/>
          <w:szCs w:val="24"/>
        </w:rPr>
        <w:t xml:space="preserve"> </w:t>
      </w:r>
      <w:r w:rsidRPr="009B587A">
        <w:rPr>
          <w:szCs w:val="24"/>
        </w:rPr>
        <w:t>cooperating</w:t>
      </w:r>
      <w:r w:rsidRPr="009B587A">
        <w:rPr>
          <w:spacing w:val="29"/>
          <w:szCs w:val="24"/>
        </w:rPr>
        <w:t xml:space="preserve"> </w:t>
      </w:r>
      <w:r w:rsidRPr="009B587A">
        <w:rPr>
          <w:szCs w:val="24"/>
        </w:rPr>
        <w:t>with</w:t>
      </w:r>
      <w:r w:rsidRPr="009B587A">
        <w:rPr>
          <w:spacing w:val="30"/>
          <w:szCs w:val="24"/>
        </w:rPr>
        <w:t xml:space="preserve"> </w:t>
      </w:r>
      <w:r w:rsidRPr="009B587A">
        <w:rPr>
          <w:szCs w:val="24"/>
        </w:rPr>
        <w:t>any</w:t>
      </w:r>
      <w:r w:rsidRPr="009B587A">
        <w:rPr>
          <w:spacing w:val="24"/>
          <w:szCs w:val="24"/>
        </w:rPr>
        <w:t xml:space="preserve"> </w:t>
      </w:r>
      <w:r w:rsidRPr="009B587A">
        <w:rPr>
          <w:szCs w:val="24"/>
        </w:rPr>
        <w:t>subsequent</w:t>
      </w:r>
      <w:r w:rsidRPr="009B587A">
        <w:rPr>
          <w:spacing w:val="28"/>
          <w:szCs w:val="24"/>
        </w:rPr>
        <w:t xml:space="preserve"> </w:t>
      </w:r>
      <w:r w:rsidRPr="009B587A">
        <w:rPr>
          <w:szCs w:val="24"/>
        </w:rPr>
        <w:t>investigation</w:t>
      </w:r>
      <w:r w:rsidRPr="009B587A">
        <w:rPr>
          <w:spacing w:val="35"/>
          <w:szCs w:val="24"/>
        </w:rPr>
        <w:t xml:space="preserve"> </w:t>
      </w:r>
      <w:r w:rsidRPr="009B587A">
        <w:rPr>
          <w:szCs w:val="24"/>
        </w:rPr>
        <w:t>and/or</w:t>
      </w:r>
      <w:r w:rsidRPr="009B587A">
        <w:rPr>
          <w:spacing w:val="18"/>
          <w:szCs w:val="24"/>
        </w:rPr>
        <w:t xml:space="preserve"> </w:t>
      </w:r>
      <w:r w:rsidRPr="009B587A">
        <w:rPr>
          <w:szCs w:val="24"/>
        </w:rPr>
        <w:t>prosecution.</w:t>
      </w:r>
    </w:p>
    <w:p w:rsidR="00EB6716" w:rsidRPr="009B587A" w:rsidRDefault="00EB6716" w:rsidP="009B587A">
      <w:pPr>
        <w:pStyle w:val="sideheading"/>
        <w:rPr>
          <w:rStyle w:val="ksbanormal"/>
          <w:szCs w:val="24"/>
        </w:rPr>
      </w:pPr>
      <w:r w:rsidRPr="009B587A">
        <w:rPr>
          <w:rStyle w:val="ksbanormal"/>
          <w:szCs w:val="24"/>
        </w:rPr>
        <w:t>Insurance</w:t>
      </w:r>
    </w:p>
    <w:p w:rsidR="00B2711C" w:rsidRPr="009B587A" w:rsidRDefault="00B2711C" w:rsidP="009B587A">
      <w:pPr>
        <w:pStyle w:val="policytext"/>
        <w:rPr>
          <w:szCs w:val="24"/>
        </w:rPr>
      </w:pPr>
      <w:r w:rsidRPr="009B587A">
        <w:rPr>
          <w:szCs w:val="24"/>
        </w:rPr>
        <w:t xml:space="preserve">Groups </w:t>
      </w:r>
      <w:r w:rsidRPr="009B587A">
        <w:rPr>
          <w:rStyle w:val="ksbanormal"/>
          <w:szCs w:val="24"/>
        </w:rPr>
        <w:t xml:space="preserve">or individuals </w:t>
      </w:r>
      <w:r w:rsidRPr="009B587A">
        <w:rPr>
          <w:szCs w:val="24"/>
        </w:rPr>
        <w:t xml:space="preserve">shall </w:t>
      </w:r>
      <w:r w:rsidRPr="009B587A">
        <w:rPr>
          <w:rStyle w:val="ksbanormal"/>
          <w:szCs w:val="24"/>
        </w:rPr>
        <w:t>obtain liability and casualty insurance and shall provide an up-to-date certification of coverage by the insurance carrier. The policy shall provide for a minimum of $2,000,000 General Liability coverage in the aggregate, $1,000,000 General Liability coverage per occurrence, and $5,000 medical expense coverage per person. The medical expense coverage shall not exclude participants in the lessee’s activities. The certificate shall name the Board as additional insured</w:t>
      </w:r>
      <w:r w:rsidRPr="009B587A">
        <w:rPr>
          <w:szCs w:val="24"/>
        </w:rPr>
        <w:t>.</w:t>
      </w:r>
    </w:p>
    <w:p w:rsidR="0064057D" w:rsidRPr="009B587A" w:rsidRDefault="0064057D" w:rsidP="009B587A">
      <w:pPr>
        <w:pStyle w:val="sideheading"/>
        <w:rPr>
          <w:rStyle w:val="ksbanormal"/>
          <w:szCs w:val="24"/>
        </w:rPr>
      </w:pPr>
      <w:r w:rsidRPr="009B587A">
        <w:rPr>
          <w:rStyle w:val="ksbanormal"/>
          <w:szCs w:val="24"/>
        </w:rPr>
        <w:t>Security Deposit</w:t>
      </w:r>
    </w:p>
    <w:p w:rsidR="0064057D" w:rsidRPr="009B587A" w:rsidRDefault="0064057D" w:rsidP="009B587A">
      <w:pPr>
        <w:pStyle w:val="policytext"/>
        <w:rPr>
          <w:rStyle w:val="ksbanormal"/>
          <w:szCs w:val="24"/>
        </w:rPr>
      </w:pPr>
      <w:r w:rsidRPr="009B587A">
        <w:rPr>
          <w:rStyle w:val="ksbanormal"/>
          <w:szCs w:val="24"/>
        </w:rPr>
        <w:t>When required as part of the contract (AP 5.3 AP.1), each renting organization shall make a security deposit of at least 50% of the expected cost with the Superintendent/designee. A $10 non-refundable application fee will be assessed when the completed form is returned by the applicant. The application fee will be applied to the organization’s rental charges if the bill is paid within two weeks of the event. If it should become necessary to expend all or any portion of the security deposit to repair or replace any part of the facility or equipment, an additional amount necessary to bring the deposit back to 50% of the expected cost, shall be deposited with the Superintendent/designee, prior to any future usage. If the amount of damage exceeds the deposit, the total cost shall be paid before any further usage. At the conclusion of the renting period, the security deposit, or any unused portion of the deposit, shall be refunded to the group.</w:t>
      </w:r>
    </w:p>
    <w:p w:rsidR="0064057D" w:rsidRPr="009B587A" w:rsidRDefault="0064057D" w:rsidP="009B587A">
      <w:pPr>
        <w:pStyle w:val="policytext"/>
        <w:rPr>
          <w:rStyle w:val="ksbanormal"/>
          <w:szCs w:val="24"/>
        </w:rPr>
      </w:pPr>
      <w:r w:rsidRPr="009B587A">
        <w:rPr>
          <w:rStyle w:val="ksbanormal"/>
          <w:szCs w:val="24"/>
        </w:rPr>
        <w:t>The Superintendent/designee shall record the security deposit in a District account.</w:t>
      </w:r>
    </w:p>
    <w:p w:rsidR="00A91D79" w:rsidRDefault="00A91D79" w:rsidP="007658DE">
      <w:pPr>
        <w:pStyle w:val="Heading1"/>
      </w:pPr>
      <w:r>
        <w:rPr>
          <w:rStyle w:val="ksbanormal"/>
        </w:rPr>
        <w:br w:type="page"/>
      </w:r>
      <w:r>
        <w:lastRenderedPageBreak/>
        <w:t>SCHOOL FACILITIES</w:t>
      </w:r>
      <w:r>
        <w:tab/>
        <w:t>05.3</w:t>
      </w:r>
    </w:p>
    <w:p w:rsidR="00A91D79" w:rsidRDefault="00A91D79" w:rsidP="007658DE">
      <w:pPr>
        <w:pStyle w:val="Heading1"/>
      </w:pPr>
      <w:r>
        <w:tab/>
        <w:t>(Continued)</w:t>
      </w:r>
    </w:p>
    <w:p w:rsidR="00A91D79" w:rsidRDefault="00A91D79" w:rsidP="007658DE">
      <w:pPr>
        <w:pStyle w:val="policytitle"/>
        <w:spacing w:before="60" w:after="120"/>
      </w:pPr>
      <w:r>
        <w:t>Community Use of School Facilities</w:t>
      </w:r>
    </w:p>
    <w:p w:rsidR="00B2711C" w:rsidRDefault="00B2711C" w:rsidP="007658DE">
      <w:pPr>
        <w:pStyle w:val="sideheading"/>
        <w:spacing w:after="80"/>
        <w:rPr>
          <w:rStyle w:val="ksbanormal"/>
        </w:rPr>
      </w:pPr>
      <w:r>
        <w:rPr>
          <w:rStyle w:val="ksbanormal"/>
        </w:rPr>
        <w:t>Fees for Use</w:t>
      </w:r>
    </w:p>
    <w:p w:rsidR="00B2711C" w:rsidRDefault="00B2711C" w:rsidP="007658DE">
      <w:pPr>
        <w:pStyle w:val="policytext"/>
        <w:spacing w:after="80"/>
        <w:rPr>
          <w:rStyle w:val="ksbanormal"/>
        </w:rPr>
      </w:pPr>
      <w:r>
        <w:rPr>
          <w:rStyle w:val="ksbanormal"/>
        </w:rPr>
        <w:t xml:space="preserve">The renting group or organization shall be charged fees, as established by the Board, for the use of facilities (AP 5.3 </w:t>
      </w:r>
      <w:r w:rsidR="00FD59AB">
        <w:rPr>
          <w:rStyle w:val="ksbanormal"/>
        </w:rPr>
        <w:t>AP.1</w:t>
      </w:r>
      <w:r>
        <w:rPr>
          <w:rStyle w:val="ksbanormal"/>
        </w:rPr>
        <w:t>). These fees shall include utility costs and custodial fees. If kitchen facilities are used, the group shall bear the cost of the food service employees required.</w:t>
      </w:r>
      <w:r w:rsidR="00FD59AB" w:rsidRPr="00FD59AB">
        <w:rPr>
          <w:color w:val="282828"/>
        </w:rPr>
        <w:t xml:space="preserve"> </w:t>
      </w:r>
      <w:r w:rsidR="00FD59AB">
        <w:rPr>
          <w:color w:val="282828"/>
        </w:rPr>
        <w:t>At</w:t>
      </w:r>
      <w:r w:rsidR="00FD59AB">
        <w:rPr>
          <w:color w:val="282828"/>
          <w:spacing w:val="11"/>
        </w:rPr>
        <w:t xml:space="preserve"> </w:t>
      </w:r>
      <w:r w:rsidR="00FD59AB">
        <w:rPr>
          <w:color w:val="282828"/>
        </w:rPr>
        <w:t>least</w:t>
      </w:r>
      <w:r w:rsidR="00FD59AB">
        <w:rPr>
          <w:color w:val="282828"/>
          <w:w w:val="97"/>
        </w:rPr>
        <w:t xml:space="preserve"> </w:t>
      </w:r>
      <w:r w:rsidR="00FD59AB">
        <w:rPr>
          <w:color w:val="282828"/>
        </w:rPr>
        <w:t>one</w:t>
      </w:r>
      <w:r w:rsidR="00FD59AB">
        <w:rPr>
          <w:color w:val="282828"/>
          <w:spacing w:val="-10"/>
        </w:rPr>
        <w:t xml:space="preserve"> </w:t>
      </w:r>
      <w:r w:rsidR="00FD59AB">
        <w:rPr>
          <w:color w:val="282828"/>
        </w:rPr>
        <w:t>school</w:t>
      </w:r>
      <w:r w:rsidR="00FD59AB">
        <w:rPr>
          <w:color w:val="282828"/>
          <w:spacing w:val="-6"/>
        </w:rPr>
        <w:t xml:space="preserve"> </w:t>
      </w:r>
      <w:r w:rsidR="00FD59AB">
        <w:rPr>
          <w:color w:val="282828"/>
        </w:rPr>
        <w:t>custodian</w:t>
      </w:r>
      <w:r w:rsidR="00FD59AB">
        <w:rPr>
          <w:color w:val="282828"/>
          <w:spacing w:val="3"/>
        </w:rPr>
        <w:t xml:space="preserve"> </w:t>
      </w:r>
      <w:r w:rsidR="00FD59AB">
        <w:rPr>
          <w:color w:val="282828"/>
        </w:rPr>
        <w:t>shall</w:t>
      </w:r>
      <w:r w:rsidR="00FD59AB">
        <w:rPr>
          <w:color w:val="282828"/>
          <w:spacing w:val="-4"/>
        </w:rPr>
        <w:t xml:space="preserve"> </w:t>
      </w:r>
      <w:r w:rsidR="00FD59AB">
        <w:rPr>
          <w:color w:val="282828"/>
        </w:rPr>
        <w:t>be</w:t>
      </w:r>
      <w:r w:rsidR="00FD59AB">
        <w:rPr>
          <w:color w:val="282828"/>
          <w:spacing w:val="-10"/>
        </w:rPr>
        <w:t xml:space="preserve"> </w:t>
      </w:r>
      <w:r w:rsidR="00FD59AB">
        <w:rPr>
          <w:color w:val="282828"/>
        </w:rPr>
        <w:t>present</w:t>
      </w:r>
      <w:r w:rsidR="00FD59AB">
        <w:rPr>
          <w:color w:val="282828"/>
          <w:spacing w:val="2"/>
        </w:rPr>
        <w:t xml:space="preserve"> </w:t>
      </w:r>
      <w:r w:rsidR="00FD59AB">
        <w:rPr>
          <w:color w:val="282828"/>
        </w:rPr>
        <w:t>at</w:t>
      </w:r>
      <w:r w:rsidR="00FD59AB">
        <w:rPr>
          <w:color w:val="282828"/>
          <w:spacing w:val="-12"/>
        </w:rPr>
        <w:t xml:space="preserve"> </w:t>
      </w:r>
      <w:r w:rsidR="00FD59AB">
        <w:rPr>
          <w:color w:val="282828"/>
        </w:rPr>
        <w:t>all</w:t>
      </w:r>
      <w:r w:rsidR="00FD59AB">
        <w:rPr>
          <w:color w:val="282828"/>
          <w:spacing w:val="-7"/>
        </w:rPr>
        <w:t xml:space="preserve"> </w:t>
      </w:r>
      <w:r w:rsidR="00FD59AB">
        <w:rPr>
          <w:color w:val="282828"/>
        </w:rPr>
        <w:t>times</w:t>
      </w:r>
      <w:r w:rsidR="00FD59AB">
        <w:rPr>
          <w:color w:val="282828"/>
          <w:spacing w:val="-3"/>
        </w:rPr>
        <w:t xml:space="preserve"> </w:t>
      </w:r>
      <w:r w:rsidR="00FD59AB">
        <w:rPr>
          <w:color w:val="282828"/>
        </w:rPr>
        <w:t>during</w:t>
      </w:r>
      <w:r w:rsidR="00FD59AB">
        <w:rPr>
          <w:color w:val="282828"/>
          <w:spacing w:val="-11"/>
        </w:rPr>
        <w:t xml:space="preserve"> </w:t>
      </w:r>
      <w:r w:rsidR="00FD59AB">
        <w:rPr>
          <w:color w:val="282828"/>
        </w:rPr>
        <w:t>the</w:t>
      </w:r>
      <w:r w:rsidR="00FD59AB">
        <w:rPr>
          <w:color w:val="282828"/>
          <w:spacing w:val="-8"/>
        </w:rPr>
        <w:t xml:space="preserve"> </w:t>
      </w:r>
      <w:r w:rsidR="00FD59AB">
        <w:rPr>
          <w:color w:val="282828"/>
        </w:rPr>
        <w:t>rental</w:t>
      </w:r>
      <w:r w:rsidR="00FD59AB">
        <w:rPr>
          <w:color w:val="282828"/>
          <w:spacing w:val="-3"/>
        </w:rPr>
        <w:t xml:space="preserve"> </w:t>
      </w:r>
      <w:r w:rsidR="00FD59AB">
        <w:rPr>
          <w:color w:val="282828"/>
        </w:rPr>
        <w:t>period.</w:t>
      </w:r>
      <w:r w:rsidR="00FD59AB">
        <w:rPr>
          <w:color w:val="282828"/>
          <w:spacing w:val="43"/>
        </w:rPr>
        <w:t xml:space="preserve"> </w:t>
      </w:r>
      <w:r w:rsidR="00FD59AB">
        <w:rPr>
          <w:color w:val="282828"/>
        </w:rPr>
        <w:t>The</w:t>
      </w:r>
      <w:r w:rsidR="00FD59AB">
        <w:rPr>
          <w:color w:val="282828"/>
          <w:spacing w:val="-10"/>
        </w:rPr>
        <w:t xml:space="preserve"> </w:t>
      </w:r>
      <w:r w:rsidR="00FD59AB">
        <w:rPr>
          <w:color w:val="282828"/>
        </w:rPr>
        <w:t>renting</w:t>
      </w:r>
      <w:r w:rsidR="00FD59AB">
        <w:rPr>
          <w:color w:val="282828"/>
          <w:spacing w:val="1"/>
        </w:rPr>
        <w:t xml:space="preserve"> </w:t>
      </w:r>
      <w:r w:rsidR="00FD59AB">
        <w:rPr>
          <w:color w:val="282828"/>
        </w:rPr>
        <w:t>party</w:t>
      </w:r>
      <w:r w:rsidR="00FD59AB">
        <w:rPr>
          <w:color w:val="282828"/>
          <w:spacing w:val="11"/>
        </w:rPr>
        <w:t xml:space="preserve"> </w:t>
      </w:r>
      <w:r w:rsidR="00FD59AB">
        <w:rPr>
          <w:color w:val="282828"/>
        </w:rPr>
        <w:t>shall</w:t>
      </w:r>
      <w:r w:rsidR="00FD59AB">
        <w:rPr>
          <w:color w:val="282828"/>
          <w:w w:val="95"/>
        </w:rPr>
        <w:t xml:space="preserve"> </w:t>
      </w:r>
      <w:r w:rsidR="00FD59AB">
        <w:rPr>
          <w:color w:val="282828"/>
        </w:rPr>
        <w:t>be</w:t>
      </w:r>
      <w:r w:rsidR="00FD59AB">
        <w:rPr>
          <w:color w:val="282828"/>
          <w:spacing w:val="-5"/>
        </w:rPr>
        <w:t xml:space="preserve"> </w:t>
      </w:r>
      <w:r w:rsidR="00FD59AB">
        <w:rPr>
          <w:color w:val="282828"/>
        </w:rPr>
        <w:t>responsible</w:t>
      </w:r>
      <w:r w:rsidR="00FD59AB">
        <w:rPr>
          <w:color w:val="282828"/>
          <w:spacing w:val="13"/>
        </w:rPr>
        <w:t xml:space="preserve"> </w:t>
      </w:r>
      <w:r w:rsidR="00FD59AB">
        <w:rPr>
          <w:color w:val="282828"/>
        </w:rPr>
        <w:t>for</w:t>
      </w:r>
      <w:r w:rsidR="00FD59AB">
        <w:rPr>
          <w:color w:val="282828"/>
          <w:spacing w:val="-3"/>
        </w:rPr>
        <w:t xml:space="preserve"> </w:t>
      </w:r>
      <w:r w:rsidR="00FD59AB">
        <w:rPr>
          <w:color w:val="282828"/>
        </w:rPr>
        <w:t>reimbursing</w:t>
      </w:r>
      <w:r w:rsidR="00FD59AB">
        <w:rPr>
          <w:color w:val="282828"/>
          <w:spacing w:val="14"/>
        </w:rPr>
        <w:t xml:space="preserve"> </w:t>
      </w:r>
      <w:r w:rsidR="00FD59AB">
        <w:rPr>
          <w:color w:val="282828"/>
        </w:rPr>
        <w:t>the</w:t>
      </w:r>
      <w:r w:rsidR="00FD59AB">
        <w:rPr>
          <w:color w:val="282828"/>
          <w:spacing w:val="-2"/>
        </w:rPr>
        <w:t xml:space="preserve"> </w:t>
      </w:r>
      <w:r w:rsidR="00FD59AB">
        <w:rPr>
          <w:color w:val="282828"/>
        </w:rPr>
        <w:t>cost</w:t>
      </w:r>
      <w:r w:rsidR="00FD59AB">
        <w:rPr>
          <w:color w:val="282828"/>
          <w:spacing w:val="-3"/>
        </w:rPr>
        <w:t xml:space="preserve"> </w:t>
      </w:r>
      <w:r w:rsidR="00FD59AB">
        <w:rPr>
          <w:color w:val="282828"/>
        </w:rPr>
        <w:t>of</w:t>
      </w:r>
      <w:r w:rsidR="00FD59AB">
        <w:rPr>
          <w:color w:val="282828"/>
          <w:spacing w:val="-11"/>
        </w:rPr>
        <w:t xml:space="preserve"> </w:t>
      </w:r>
      <w:r w:rsidR="00FD59AB">
        <w:rPr>
          <w:color w:val="282828"/>
        </w:rPr>
        <w:t>the</w:t>
      </w:r>
      <w:r w:rsidR="00FD59AB">
        <w:rPr>
          <w:color w:val="282828"/>
          <w:spacing w:val="2"/>
        </w:rPr>
        <w:t xml:space="preserve"> </w:t>
      </w:r>
      <w:r w:rsidR="00FD59AB">
        <w:rPr>
          <w:color w:val="282828"/>
        </w:rPr>
        <w:t>school</w:t>
      </w:r>
      <w:r w:rsidR="00FD59AB">
        <w:rPr>
          <w:color w:val="282828"/>
          <w:spacing w:val="-1"/>
        </w:rPr>
        <w:t xml:space="preserve"> </w:t>
      </w:r>
      <w:r w:rsidR="00FD59AB">
        <w:rPr>
          <w:color w:val="282828"/>
        </w:rPr>
        <w:t>custodian</w:t>
      </w:r>
      <w:r w:rsidR="00FD59AB">
        <w:rPr>
          <w:color w:val="282828"/>
          <w:spacing w:val="-7"/>
        </w:rPr>
        <w:t xml:space="preserve"> </w:t>
      </w:r>
      <w:r w:rsidR="00FD59AB">
        <w:rPr>
          <w:color w:val="282828"/>
        </w:rPr>
        <w:t>to</w:t>
      </w:r>
      <w:r w:rsidR="00FD59AB">
        <w:rPr>
          <w:color w:val="282828"/>
          <w:spacing w:val="-6"/>
        </w:rPr>
        <w:t xml:space="preserve"> </w:t>
      </w:r>
      <w:r w:rsidR="00FD59AB">
        <w:rPr>
          <w:color w:val="282828"/>
        </w:rPr>
        <w:t>the</w:t>
      </w:r>
      <w:r w:rsidR="00FD59AB">
        <w:rPr>
          <w:color w:val="282828"/>
          <w:spacing w:val="5"/>
        </w:rPr>
        <w:t xml:space="preserve"> </w:t>
      </w:r>
      <w:r w:rsidR="00FD59AB">
        <w:rPr>
          <w:color w:val="282828"/>
        </w:rPr>
        <w:t>School</w:t>
      </w:r>
      <w:r w:rsidR="00FD59AB">
        <w:rPr>
          <w:color w:val="282828"/>
          <w:spacing w:val="-6"/>
        </w:rPr>
        <w:t xml:space="preserve"> </w:t>
      </w:r>
      <w:r w:rsidR="00FD59AB">
        <w:rPr>
          <w:color w:val="282828"/>
        </w:rPr>
        <w:t>District,</w:t>
      </w:r>
      <w:r w:rsidR="00FD59AB">
        <w:rPr>
          <w:color w:val="282828"/>
          <w:spacing w:val="6"/>
        </w:rPr>
        <w:t xml:space="preserve"> </w:t>
      </w:r>
      <w:r w:rsidR="00FD59AB">
        <w:rPr>
          <w:color w:val="282828"/>
        </w:rPr>
        <w:t>which</w:t>
      </w:r>
      <w:r w:rsidR="00FD59AB">
        <w:rPr>
          <w:color w:val="282828"/>
          <w:spacing w:val="5"/>
        </w:rPr>
        <w:t xml:space="preserve"> </w:t>
      </w:r>
      <w:r w:rsidR="00FD59AB">
        <w:rPr>
          <w:color w:val="282828"/>
        </w:rPr>
        <w:t>shall</w:t>
      </w:r>
      <w:r w:rsidR="00FD59AB">
        <w:rPr>
          <w:color w:val="282828"/>
          <w:w w:val="97"/>
        </w:rPr>
        <w:t xml:space="preserve"> </w:t>
      </w:r>
      <w:r w:rsidR="00FD59AB">
        <w:rPr>
          <w:color w:val="282828"/>
        </w:rPr>
        <w:t>be</w:t>
      </w:r>
      <w:r w:rsidR="00FD59AB">
        <w:rPr>
          <w:color w:val="282828"/>
          <w:spacing w:val="17"/>
        </w:rPr>
        <w:t xml:space="preserve"> </w:t>
      </w:r>
      <w:r w:rsidR="00FD59AB">
        <w:rPr>
          <w:color w:val="282828"/>
        </w:rPr>
        <w:t>determined</w:t>
      </w:r>
      <w:r w:rsidR="00FD59AB">
        <w:rPr>
          <w:color w:val="282828"/>
          <w:spacing w:val="16"/>
        </w:rPr>
        <w:t xml:space="preserve"> </w:t>
      </w:r>
      <w:r w:rsidR="00FD59AB">
        <w:rPr>
          <w:color w:val="282828"/>
        </w:rPr>
        <w:t>by</w:t>
      </w:r>
      <w:r w:rsidR="00FD59AB">
        <w:rPr>
          <w:color w:val="282828"/>
          <w:spacing w:val="11"/>
        </w:rPr>
        <w:t xml:space="preserve"> </w:t>
      </w:r>
      <w:r w:rsidR="00FD59AB">
        <w:rPr>
          <w:color w:val="282828"/>
        </w:rPr>
        <w:t>the</w:t>
      </w:r>
      <w:r w:rsidR="00FD59AB">
        <w:rPr>
          <w:color w:val="282828"/>
          <w:spacing w:val="16"/>
        </w:rPr>
        <w:t xml:space="preserve"> </w:t>
      </w:r>
      <w:r w:rsidR="00FD59AB">
        <w:rPr>
          <w:color w:val="282828"/>
        </w:rPr>
        <w:t>custodian's</w:t>
      </w:r>
      <w:r w:rsidR="00FD59AB">
        <w:rPr>
          <w:color w:val="282828"/>
          <w:spacing w:val="16"/>
        </w:rPr>
        <w:t xml:space="preserve"> </w:t>
      </w:r>
      <w:r w:rsidR="00FD59AB">
        <w:rPr>
          <w:color w:val="282828"/>
        </w:rPr>
        <w:t>hourly</w:t>
      </w:r>
      <w:r w:rsidR="00FD59AB">
        <w:rPr>
          <w:color w:val="282828"/>
          <w:spacing w:val="20"/>
        </w:rPr>
        <w:t xml:space="preserve"> </w:t>
      </w:r>
      <w:r w:rsidR="00FD59AB">
        <w:rPr>
          <w:color w:val="282828"/>
        </w:rPr>
        <w:t>wage,</w:t>
      </w:r>
      <w:r w:rsidR="00FD59AB">
        <w:rPr>
          <w:color w:val="282828"/>
          <w:spacing w:val="15"/>
        </w:rPr>
        <w:t xml:space="preserve"> </w:t>
      </w:r>
      <w:r w:rsidR="00FD59AB">
        <w:rPr>
          <w:color w:val="282828"/>
        </w:rPr>
        <w:t>along</w:t>
      </w:r>
      <w:r w:rsidR="00FD59AB">
        <w:rPr>
          <w:color w:val="282828"/>
          <w:spacing w:val="16"/>
        </w:rPr>
        <w:t xml:space="preserve"> </w:t>
      </w:r>
      <w:r w:rsidR="00FD59AB">
        <w:rPr>
          <w:color w:val="282828"/>
        </w:rPr>
        <w:t>with</w:t>
      </w:r>
      <w:r w:rsidR="00FD59AB">
        <w:rPr>
          <w:color w:val="282828"/>
          <w:spacing w:val="14"/>
        </w:rPr>
        <w:t xml:space="preserve"> </w:t>
      </w:r>
      <w:r w:rsidR="00FD59AB">
        <w:rPr>
          <w:color w:val="282828"/>
        </w:rPr>
        <w:t>social</w:t>
      </w:r>
      <w:r w:rsidR="00FD59AB">
        <w:rPr>
          <w:color w:val="282828"/>
          <w:spacing w:val="18"/>
        </w:rPr>
        <w:t xml:space="preserve"> </w:t>
      </w:r>
      <w:r w:rsidR="00FD59AB">
        <w:rPr>
          <w:color w:val="282828"/>
        </w:rPr>
        <w:t>security</w:t>
      </w:r>
      <w:r w:rsidR="00FD59AB">
        <w:rPr>
          <w:color w:val="282828"/>
          <w:spacing w:val="14"/>
        </w:rPr>
        <w:t xml:space="preserve"> </w:t>
      </w:r>
      <w:r w:rsidR="00FD59AB">
        <w:rPr>
          <w:color w:val="282828"/>
        </w:rPr>
        <w:t>and</w:t>
      </w:r>
      <w:r w:rsidR="00FD59AB">
        <w:rPr>
          <w:color w:val="282828"/>
          <w:spacing w:val="5"/>
        </w:rPr>
        <w:t xml:space="preserve"> </w:t>
      </w:r>
      <w:r w:rsidR="00FD59AB">
        <w:rPr>
          <w:color w:val="282828"/>
        </w:rPr>
        <w:t>retirement</w:t>
      </w:r>
      <w:r w:rsidR="00FD59AB">
        <w:rPr>
          <w:color w:val="282828"/>
          <w:w w:val="96"/>
        </w:rPr>
        <w:t xml:space="preserve"> </w:t>
      </w:r>
      <w:r w:rsidR="00FD59AB">
        <w:rPr>
          <w:color w:val="282828"/>
        </w:rPr>
        <w:t>payments.</w:t>
      </w:r>
      <w:r w:rsidR="00FD59AB">
        <w:rPr>
          <w:color w:val="282828"/>
          <w:spacing w:val="36"/>
        </w:rPr>
        <w:t xml:space="preserve"> </w:t>
      </w:r>
      <w:r w:rsidR="00FD59AB">
        <w:rPr>
          <w:rFonts w:ascii="Arial" w:hAnsi="Arial" w:cs="Arial"/>
          <w:color w:val="282828"/>
          <w:w w:val="125"/>
          <w:sz w:val="23"/>
          <w:szCs w:val="23"/>
        </w:rPr>
        <w:t>If</w:t>
      </w:r>
      <w:r w:rsidR="00FD59AB">
        <w:rPr>
          <w:rFonts w:ascii="Arial" w:hAnsi="Arial" w:cs="Arial"/>
          <w:color w:val="282828"/>
          <w:spacing w:val="-54"/>
          <w:w w:val="125"/>
          <w:sz w:val="23"/>
          <w:szCs w:val="23"/>
        </w:rPr>
        <w:t xml:space="preserve"> </w:t>
      </w:r>
      <w:r w:rsidR="00FD59AB">
        <w:rPr>
          <w:color w:val="282828"/>
        </w:rPr>
        <w:t>the</w:t>
      </w:r>
      <w:r w:rsidR="00FD59AB">
        <w:rPr>
          <w:color w:val="282828"/>
          <w:spacing w:val="10"/>
        </w:rPr>
        <w:t xml:space="preserve"> </w:t>
      </w:r>
      <w:r w:rsidR="00FD59AB">
        <w:rPr>
          <w:color w:val="282828"/>
        </w:rPr>
        <w:t>employee</w:t>
      </w:r>
      <w:r w:rsidR="00FD59AB">
        <w:rPr>
          <w:color w:val="282828"/>
          <w:spacing w:val="18"/>
        </w:rPr>
        <w:t xml:space="preserve"> </w:t>
      </w:r>
      <w:r w:rsidR="00FD59AB">
        <w:rPr>
          <w:color w:val="282828"/>
        </w:rPr>
        <w:t>is</w:t>
      </w:r>
      <w:r w:rsidR="00FD59AB">
        <w:rPr>
          <w:color w:val="282828"/>
          <w:spacing w:val="5"/>
        </w:rPr>
        <w:t xml:space="preserve"> </w:t>
      </w:r>
      <w:r w:rsidR="00FD59AB">
        <w:rPr>
          <w:color w:val="282828"/>
        </w:rPr>
        <w:t>employed</w:t>
      </w:r>
      <w:r w:rsidR="00FD59AB">
        <w:rPr>
          <w:color w:val="282828"/>
          <w:spacing w:val="10"/>
        </w:rPr>
        <w:t xml:space="preserve"> </w:t>
      </w:r>
      <w:r w:rsidR="00FD59AB">
        <w:rPr>
          <w:color w:val="282828"/>
        </w:rPr>
        <w:t>beyond</w:t>
      </w:r>
      <w:r w:rsidR="00FD59AB">
        <w:rPr>
          <w:color w:val="282828"/>
          <w:spacing w:val="24"/>
        </w:rPr>
        <w:t xml:space="preserve"> </w:t>
      </w:r>
      <w:r w:rsidR="00FD59AB">
        <w:rPr>
          <w:color w:val="282828"/>
        </w:rPr>
        <w:t>the</w:t>
      </w:r>
      <w:r w:rsidR="00FD59AB">
        <w:rPr>
          <w:color w:val="282828"/>
          <w:spacing w:val="4"/>
        </w:rPr>
        <w:t xml:space="preserve"> </w:t>
      </w:r>
      <w:r w:rsidR="00FD59AB">
        <w:rPr>
          <w:color w:val="282828"/>
        </w:rPr>
        <w:t>normal</w:t>
      </w:r>
      <w:r w:rsidR="00FD59AB">
        <w:rPr>
          <w:color w:val="282828"/>
          <w:spacing w:val="17"/>
        </w:rPr>
        <w:t xml:space="preserve"> </w:t>
      </w:r>
      <w:r w:rsidR="00FD59AB">
        <w:rPr>
          <w:color w:val="282828"/>
        </w:rPr>
        <w:t>40</w:t>
      </w:r>
      <w:r w:rsidR="00FD59AB">
        <w:rPr>
          <w:color w:val="282828"/>
          <w:spacing w:val="6"/>
        </w:rPr>
        <w:t xml:space="preserve"> </w:t>
      </w:r>
      <w:r w:rsidR="00FD59AB">
        <w:rPr>
          <w:color w:val="282828"/>
        </w:rPr>
        <w:t>hour</w:t>
      </w:r>
      <w:r w:rsidR="00FD59AB">
        <w:rPr>
          <w:color w:val="282828"/>
          <w:spacing w:val="12"/>
        </w:rPr>
        <w:t xml:space="preserve"> </w:t>
      </w:r>
      <w:r w:rsidR="00FD59AB">
        <w:rPr>
          <w:color w:val="282828"/>
        </w:rPr>
        <w:t>week</w:t>
      </w:r>
      <w:r w:rsidR="00FD59AB">
        <w:rPr>
          <w:color w:val="282828"/>
          <w:spacing w:val="14"/>
        </w:rPr>
        <w:t xml:space="preserve"> </w:t>
      </w:r>
      <w:r w:rsidR="00FD59AB">
        <w:rPr>
          <w:color w:val="282828"/>
        </w:rPr>
        <w:t>that</w:t>
      </w:r>
      <w:r w:rsidR="00FD59AB">
        <w:rPr>
          <w:color w:val="282828"/>
          <w:spacing w:val="6"/>
        </w:rPr>
        <w:t xml:space="preserve"> </w:t>
      </w:r>
      <w:r w:rsidR="00FD59AB">
        <w:rPr>
          <w:color w:val="282828"/>
        </w:rPr>
        <w:t>he/she</w:t>
      </w:r>
      <w:r w:rsidR="00FD59AB">
        <w:rPr>
          <w:color w:val="282828"/>
          <w:spacing w:val="16"/>
        </w:rPr>
        <w:t xml:space="preserve"> </w:t>
      </w:r>
      <w:r w:rsidR="00FD59AB">
        <w:rPr>
          <w:color w:val="282828"/>
        </w:rPr>
        <w:t>works</w:t>
      </w:r>
      <w:r w:rsidR="00FD59AB">
        <w:rPr>
          <w:color w:val="282828"/>
          <w:spacing w:val="13"/>
        </w:rPr>
        <w:t xml:space="preserve"> </w:t>
      </w:r>
      <w:r w:rsidR="00FD59AB">
        <w:rPr>
          <w:color w:val="282828"/>
        </w:rPr>
        <w:t>for</w:t>
      </w:r>
      <w:r w:rsidR="00FD59AB">
        <w:rPr>
          <w:color w:val="282828"/>
          <w:w w:val="98"/>
        </w:rPr>
        <w:t xml:space="preserve"> </w:t>
      </w:r>
      <w:r w:rsidR="00FD59AB">
        <w:rPr>
          <w:color w:val="282828"/>
        </w:rPr>
        <w:t>the</w:t>
      </w:r>
      <w:r w:rsidR="00FD59AB">
        <w:rPr>
          <w:color w:val="282828"/>
          <w:spacing w:val="8"/>
        </w:rPr>
        <w:t xml:space="preserve"> </w:t>
      </w:r>
      <w:r w:rsidR="00FD59AB">
        <w:rPr>
          <w:color w:val="282828"/>
        </w:rPr>
        <w:t>Board</w:t>
      </w:r>
      <w:r w:rsidR="00FD59AB">
        <w:rPr>
          <w:color w:val="282828"/>
          <w:spacing w:val="12"/>
        </w:rPr>
        <w:t xml:space="preserve"> </w:t>
      </w:r>
      <w:r w:rsidR="00FD59AB">
        <w:rPr>
          <w:color w:val="282828"/>
        </w:rPr>
        <w:t>then</w:t>
      </w:r>
      <w:r w:rsidR="00FD59AB">
        <w:rPr>
          <w:color w:val="282828"/>
          <w:spacing w:val="10"/>
        </w:rPr>
        <w:t xml:space="preserve"> </w:t>
      </w:r>
      <w:r w:rsidR="00FD59AB">
        <w:rPr>
          <w:color w:val="282828"/>
        </w:rPr>
        <w:t>overtime</w:t>
      </w:r>
      <w:r w:rsidR="00FD59AB">
        <w:rPr>
          <w:color w:val="282828"/>
          <w:spacing w:val="13"/>
        </w:rPr>
        <w:t xml:space="preserve"> </w:t>
      </w:r>
      <w:r w:rsidR="00FD59AB">
        <w:rPr>
          <w:color w:val="282828"/>
        </w:rPr>
        <w:t>wages</w:t>
      </w:r>
      <w:r w:rsidR="00FD59AB">
        <w:rPr>
          <w:color w:val="282828"/>
          <w:spacing w:val="12"/>
        </w:rPr>
        <w:t xml:space="preserve"> </w:t>
      </w:r>
      <w:r w:rsidR="00FD59AB">
        <w:rPr>
          <w:color w:val="282828"/>
        </w:rPr>
        <w:t>must</w:t>
      </w:r>
      <w:r w:rsidR="00FD59AB">
        <w:rPr>
          <w:color w:val="282828"/>
          <w:spacing w:val="13"/>
        </w:rPr>
        <w:t xml:space="preserve"> </w:t>
      </w:r>
      <w:r w:rsidR="00FD59AB">
        <w:rPr>
          <w:color w:val="282828"/>
        </w:rPr>
        <w:t>be</w:t>
      </w:r>
      <w:r w:rsidR="00FD59AB">
        <w:rPr>
          <w:color w:val="282828"/>
          <w:spacing w:val="6"/>
        </w:rPr>
        <w:t xml:space="preserve"> </w:t>
      </w:r>
      <w:r w:rsidR="00FD59AB">
        <w:rPr>
          <w:color w:val="282828"/>
        </w:rPr>
        <w:t>paid</w:t>
      </w:r>
      <w:r w:rsidR="00FD59AB">
        <w:rPr>
          <w:color w:val="282828"/>
          <w:spacing w:val="19"/>
        </w:rPr>
        <w:t xml:space="preserve"> </w:t>
      </w:r>
      <w:r w:rsidR="00FD59AB">
        <w:rPr>
          <w:color w:val="282828"/>
        </w:rPr>
        <w:t>and</w:t>
      </w:r>
      <w:r w:rsidR="00FD59AB">
        <w:rPr>
          <w:color w:val="282828"/>
          <w:spacing w:val="7"/>
        </w:rPr>
        <w:t xml:space="preserve"> </w:t>
      </w:r>
      <w:r w:rsidR="00FD59AB">
        <w:rPr>
          <w:color w:val="282828"/>
        </w:rPr>
        <w:t>will</w:t>
      </w:r>
      <w:r w:rsidR="00FD59AB">
        <w:rPr>
          <w:color w:val="282828"/>
          <w:spacing w:val="13"/>
        </w:rPr>
        <w:t xml:space="preserve"> </w:t>
      </w:r>
      <w:r w:rsidR="00FD59AB">
        <w:rPr>
          <w:color w:val="282828"/>
        </w:rPr>
        <w:t>be</w:t>
      </w:r>
      <w:r w:rsidR="00FD59AB">
        <w:rPr>
          <w:color w:val="282828"/>
          <w:spacing w:val="14"/>
        </w:rPr>
        <w:t xml:space="preserve"> </w:t>
      </w:r>
      <w:r w:rsidR="00FD59AB">
        <w:rPr>
          <w:color w:val="282828"/>
        </w:rPr>
        <w:t>factored</w:t>
      </w:r>
      <w:r w:rsidR="00FD59AB">
        <w:rPr>
          <w:color w:val="282828"/>
          <w:spacing w:val="18"/>
        </w:rPr>
        <w:t xml:space="preserve"> </w:t>
      </w:r>
      <w:r w:rsidR="00FD59AB">
        <w:rPr>
          <w:color w:val="282828"/>
        </w:rPr>
        <w:t>into</w:t>
      </w:r>
      <w:r w:rsidR="00FD59AB">
        <w:rPr>
          <w:color w:val="282828"/>
          <w:spacing w:val="5"/>
        </w:rPr>
        <w:t xml:space="preserve"> </w:t>
      </w:r>
      <w:r w:rsidR="00FD59AB">
        <w:rPr>
          <w:color w:val="282828"/>
        </w:rPr>
        <w:t>the</w:t>
      </w:r>
      <w:r w:rsidR="00FD59AB">
        <w:rPr>
          <w:color w:val="282828"/>
          <w:spacing w:val="9"/>
        </w:rPr>
        <w:t xml:space="preserve"> </w:t>
      </w:r>
      <w:r w:rsidR="00FD59AB">
        <w:rPr>
          <w:color w:val="282828"/>
        </w:rPr>
        <w:t>rental</w:t>
      </w:r>
      <w:r w:rsidR="00FD59AB">
        <w:rPr>
          <w:color w:val="282828"/>
          <w:spacing w:val="17"/>
        </w:rPr>
        <w:t xml:space="preserve"> </w:t>
      </w:r>
      <w:r w:rsidR="00FD59AB">
        <w:rPr>
          <w:color w:val="282828"/>
        </w:rPr>
        <w:t>fees</w:t>
      </w:r>
      <w:r w:rsidR="00FD59AB">
        <w:rPr>
          <w:color w:val="282828"/>
          <w:spacing w:val="3"/>
        </w:rPr>
        <w:t xml:space="preserve"> </w:t>
      </w:r>
      <w:r w:rsidR="00FD59AB">
        <w:rPr>
          <w:color w:val="282828"/>
        </w:rPr>
        <w:t>charged</w:t>
      </w:r>
      <w:r w:rsidR="00FD59AB">
        <w:rPr>
          <w:color w:val="282828"/>
          <w:spacing w:val="12"/>
        </w:rPr>
        <w:t xml:space="preserve"> </w:t>
      </w:r>
      <w:r w:rsidR="00FD59AB">
        <w:rPr>
          <w:color w:val="282828"/>
        </w:rPr>
        <w:t>to</w:t>
      </w:r>
      <w:r w:rsidR="00FD59AB">
        <w:rPr>
          <w:color w:val="282828"/>
          <w:w w:val="98"/>
        </w:rPr>
        <w:t xml:space="preserve"> </w:t>
      </w:r>
      <w:r w:rsidR="00FD59AB">
        <w:rPr>
          <w:color w:val="282828"/>
        </w:rPr>
        <w:t>the</w:t>
      </w:r>
      <w:r w:rsidR="00FD59AB">
        <w:rPr>
          <w:color w:val="282828"/>
          <w:spacing w:val="11"/>
        </w:rPr>
        <w:t xml:space="preserve"> </w:t>
      </w:r>
      <w:r w:rsidR="00FD59AB">
        <w:rPr>
          <w:color w:val="282828"/>
        </w:rPr>
        <w:t>renting</w:t>
      </w:r>
      <w:r w:rsidR="00FD59AB">
        <w:rPr>
          <w:color w:val="282828"/>
          <w:spacing w:val="14"/>
        </w:rPr>
        <w:t xml:space="preserve"> </w:t>
      </w:r>
      <w:r w:rsidR="00FD59AB">
        <w:rPr>
          <w:color w:val="282828"/>
        </w:rPr>
        <w:t>party.</w:t>
      </w:r>
    </w:p>
    <w:p w:rsidR="00FD59AB" w:rsidRDefault="00B2711C" w:rsidP="007658DE">
      <w:pPr>
        <w:pStyle w:val="policytext"/>
        <w:spacing w:after="80"/>
      </w:pPr>
      <w:r>
        <w:rPr>
          <w:rStyle w:val="ksbanormal"/>
        </w:rPr>
        <w:t>All fees shall be paid to the Board</w:t>
      </w:r>
      <w:r w:rsidR="00A91D79">
        <w:rPr>
          <w:rStyle w:val="ksbanormal"/>
        </w:rPr>
        <w:t xml:space="preserve"> </w:t>
      </w:r>
      <w:r w:rsidR="00FD59AB" w:rsidRPr="00FD59AB">
        <w:t>in</w:t>
      </w:r>
      <w:r w:rsidR="00FD59AB" w:rsidRPr="00FD59AB">
        <w:rPr>
          <w:spacing w:val="10"/>
        </w:rPr>
        <w:t xml:space="preserve"> </w:t>
      </w:r>
      <w:r w:rsidR="00FD59AB" w:rsidRPr="00FD59AB">
        <w:t>accordance</w:t>
      </w:r>
      <w:r w:rsidR="00FD59AB" w:rsidRPr="00FD59AB">
        <w:rPr>
          <w:spacing w:val="15"/>
        </w:rPr>
        <w:t xml:space="preserve"> </w:t>
      </w:r>
      <w:r w:rsidR="00FD59AB" w:rsidRPr="00FD59AB">
        <w:t>with</w:t>
      </w:r>
      <w:r w:rsidR="00FD59AB" w:rsidRPr="00FD59AB">
        <w:rPr>
          <w:spacing w:val="13"/>
        </w:rPr>
        <w:t xml:space="preserve"> </w:t>
      </w:r>
      <w:r w:rsidR="00FD59AB" w:rsidRPr="00FD59AB">
        <w:t>the</w:t>
      </w:r>
      <w:r w:rsidR="00FD59AB" w:rsidRPr="00FD59AB">
        <w:rPr>
          <w:spacing w:val="6"/>
        </w:rPr>
        <w:t xml:space="preserve"> </w:t>
      </w:r>
      <w:r w:rsidR="00FD59AB" w:rsidRPr="00FD59AB">
        <w:t>terms</w:t>
      </w:r>
      <w:r w:rsidR="00FD59AB" w:rsidRPr="00FD59AB">
        <w:rPr>
          <w:spacing w:val="18"/>
        </w:rPr>
        <w:t xml:space="preserve"> </w:t>
      </w:r>
      <w:r w:rsidR="00FD59AB" w:rsidRPr="00FD59AB">
        <w:t>of</w:t>
      </w:r>
      <w:r w:rsidR="00FD59AB" w:rsidRPr="00FD59AB">
        <w:rPr>
          <w:spacing w:val="2"/>
        </w:rPr>
        <w:t xml:space="preserve"> </w:t>
      </w:r>
      <w:r w:rsidR="00FD59AB" w:rsidRPr="00FD59AB">
        <w:t>the</w:t>
      </w:r>
      <w:r w:rsidR="00FD59AB" w:rsidRPr="00FD59AB">
        <w:rPr>
          <w:spacing w:val="12"/>
        </w:rPr>
        <w:t xml:space="preserve"> </w:t>
      </w:r>
      <w:r w:rsidR="00FD59AB" w:rsidRPr="00FD59AB">
        <w:t>rental</w:t>
      </w:r>
      <w:r w:rsidR="00FD59AB" w:rsidRPr="00FD59AB">
        <w:rPr>
          <w:w w:val="95"/>
        </w:rPr>
        <w:t xml:space="preserve"> </w:t>
      </w:r>
      <w:r w:rsidR="00FD59AB" w:rsidRPr="00FD59AB">
        <w:t>agreement.</w:t>
      </w:r>
    </w:p>
    <w:p w:rsidR="00226008" w:rsidRDefault="00226008" w:rsidP="007658DE">
      <w:pPr>
        <w:pStyle w:val="sideheading"/>
        <w:spacing w:after="80"/>
      </w:pPr>
      <w:r>
        <w:t>Disregard of Rules</w:t>
      </w:r>
    </w:p>
    <w:p w:rsidR="00226008" w:rsidRDefault="00226008" w:rsidP="007658DE">
      <w:pPr>
        <w:pStyle w:val="policytext"/>
        <w:spacing w:after="80"/>
      </w:pPr>
      <w:r>
        <w:t>Disregard of the rules and regulations governing the use of school buildings and facilities shall result in the refusal of the Board to grant the offending group or organization further use of the buildings and facilities.</w:t>
      </w:r>
    </w:p>
    <w:p w:rsidR="00226008" w:rsidRDefault="00226008" w:rsidP="007658DE">
      <w:pPr>
        <w:pStyle w:val="sideheading"/>
        <w:spacing w:after="80"/>
      </w:pPr>
      <w:r>
        <w:t>Restitution of Damages</w:t>
      </w:r>
    </w:p>
    <w:p w:rsidR="00226008" w:rsidRDefault="00226008" w:rsidP="007658DE">
      <w:pPr>
        <w:pStyle w:val="policytext"/>
        <w:spacing w:after="80"/>
      </w:pPr>
      <w:r>
        <w:t>The renting group or organization shall reimburse the Board for any damages to or replacement of school property lost, stolen, damaged, or vandalized while under its care.</w:t>
      </w:r>
    </w:p>
    <w:p w:rsidR="00226008" w:rsidRDefault="00226008" w:rsidP="007658DE">
      <w:pPr>
        <w:pStyle w:val="sideheading"/>
        <w:spacing w:after="80"/>
      </w:pPr>
      <w:r>
        <w:t>Other Rental Requests</w:t>
      </w:r>
    </w:p>
    <w:p w:rsidR="00B2711C" w:rsidRDefault="00226008" w:rsidP="007658DE">
      <w:pPr>
        <w:pStyle w:val="policytext"/>
        <w:spacing w:after="80"/>
        <w:rPr>
          <w:rStyle w:val="ksbanormal"/>
        </w:rPr>
      </w:pPr>
      <w:r>
        <w:rPr>
          <w:rStyle w:val="ksbanormal"/>
        </w:rPr>
        <w:t>Rental requests not otherwise referenced in this policy and accompanying procedures shall be forwarded by the building Principal to the Superintendent/designee for review and final decision.</w:t>
      </w:r>
    </w:p>
    <w:p w:rsidR="000672E7" w:rsidRPr="0064057D" w:rsidRDefault="000672E7" w:rsidP="007658DE">
      <w:pPr>
        <w:pStyle w:val="sideheading"/>
        <w:spacing w:after="80"/>
        <w:rPr>
          <w:rStyle w:val="ksbanormal"/>
        </w:rPr>
      </w:pPr>
      <w:r w:rsidRPr="0064057D">
        <w:rPr>
          <w:rStyle w:val="ksbanormal"/>
        </w:rPr>
        <w:t>Termination of Rental and/or Approved Use</w:t>
      </w:r>
    </w:p>
    <w:p w:rsidR="000672E7" w:rsidRPr="0064057D" w:rsidRDefault="000672E7" w:rsidP="007658DE">
      <w:pPr>
        <w:pStyle w:val="policytext"/>
        <w:spacing w:after="80"/>
        <w:rPr>
          <w:rStyle w:val="ksbanormal"/>
        </w:rPr>
      </w:pPr>
      <w:r w:rsidRPr="0064057D">
        <w:rPr>
          <w:rStyle w:val="ksbanormal"/>
        </w:rPr>
        <w:t>The Superintendent may revoke approval of any agreement for the use of school facilities by community groups or individuals for any of the following reasons:</w:t>
      </w:r>
    </w:p>
    <w:p w:rsidR="000672E7" w:rsidRPr="0064057D" w:rsidRDefault="000672E7" w:rsidP="007658DE">
      <w:pPr>
        <w:pStyle w:val="policytext"/>
        <w:numPr>
          <w:ilvl w:val="0"/>
          <w:numId w:val="4"/>
        </w:numPr>
        <w:spacing w:after="80"/>
        <w:textAlignment w:val="auto"/>
        <w:rPr>
          <w:rStyle w:val="ksbanormal"/>
        </w:rPr>
      </w:pPr>
      <w:r w:rsidRPr="0064057D">
        <w:rPr>
          <w:rStyle w:val="ksbanormal"/>
        </w:rPr>
        <w:t>Violation of state, or federal laws, or the provisions of this or any other Covington Independent Public School District policies</w:t>
      </w:r>
    </w:p>
    <w:p w:rsidR="000672E7" w:rsidRPr="0064057D" w:rsidRDefault="000672E7" w:rsidP="007658DE">
      <w:pPr>
        <w:pStyle w:val="policytext"/>
        <w:numPr>
          <w:ilvl w:val="0"/>
          <w:numId w:val="4"/>
        </w:numPr>
        <w:spacing w:after="80"/>
        <w:textAlignment w:val="auto"/>
        <w:rPr>
          <w:rStyle w:val="ksbanormal"/>
        </w:rPr>
      </w:pPr>
      <w:r w:rsidRPr="0064057D">
        <w:rPr>
          <w:rStyle w:val="ksbanormal"/>
        </w:rPr>
        <w:t>Non-availability of facilities due to needs of the School District</w:t>
      </w:r>
    </w:p>
    <w:p w:rsidR="000672E7" w:rsidRPr="0064057D" w:rsidRDefault="000672E7" w:rsidP="007658DE">
      <w:pPr>
        <w:pStyle w:val="policytext"/>
        <w:numPr>
          <w:ilvl w:val="0"/>
          <w:numId w:val="4"/>
        </w:numPr>
        <w:spacing w:after="80"/>
        <w:textAlignment w:val="auto"/>
        <w:rPr>
          <w:rStyle w:val="ksbanormal"/>
        </w:rPr>
      </w:pPr>
      <w:r w:rsidRPr="0064057D">
        <w:rPr>
          <w:rStyle w:val="ksbanormal"/>
        </w:rPr>
        <w:t>Damages caused to facilities attributable to the person’s, or community group’s use of the facilities</w:t>
      </w:r>
    </w:p>
    <w:p w:rsidR="000672E7" w:rsidRPr="0064057D" w:rsidRDefault="000672E7" w:rsidP="007658DE">
      <w:pPr>
        <w:pStyle w:val="policytext"/>
        <w:numPr>
          <w:ilvl w:val="0"/>
          <w:numId w:val="4"/>
        </w:numPr>
        <w:spacing w:after="80"/>
        <w:textAlignment w:val="auto"/>
        <w:rPr>
          <w:rStyle w:val="ksbanormal"/>
        </w:rPr>
      </w:pPr>
      <w:r w:rsidRPr="0064057D">
        <w:rPr>
          <w:rStyle w:val="ksbanormal"/>
        </w:rPr>
        <w:t>Failure of person or community group to pay any amounts owed to the District under this policy</w:t>
      </w:r>
    </w:p>
    <w:p w:rsidR="00EB6716" w:rsidRDefault="00EB6716" w:rsidP="00EB6716">
      <w:pPr>
        <w:pStyle w:val="sideheading"/>
        <w:spacing w:after="60"/>
      </w:pPr>
      <w:r>
        <w:t>References:</w:t>
      </w:r>
    </w:p>
    <w:p w:rsidR="00EB6716" w:rsidRDefault="00EB6716" w:rsidP="00EB6716">
      <w:pPr>
        <w:pStyle w:val="Reference"/>
        <w:rPr>
          <w:rStyle w:val="ksbanormal"/>
        </w:rPr>
      </w:pPr>
      <w:r w:rsidRPr="0047229F">
        <w:rPr>
          <w:rStyle w:val="ksbanormal"/>
          <w:vertAlign w:val="superscript"/>
        </w:rPr>
        <w:t>1</w:t>
      </w:r>
      <w:hyperlink r:id="rId7" w:history="1">
        <w:r w:rsidR="00A15A0A">
          <w:rPr>
            <w:rStyle w:val="Hyperlink"/>
          </w:rPr>
          <w:t>KRS 162.055</w:t>
        </w:r>
      </w:hyperlink>
    </w:p>
    <w:p w:rsidR="00EB6716" w:rsidRDefault="00EB6716" w:rsidP="00EB6716">
      <w:pPr>
        <w:pStyle w:val="Reference"/>
      </w:pPr>
      <w:r>
        <w:t xml:space="preserve"> </w:t>
      </w:r>
      <w:hyperlink r:id="rId8" w:history="1">
        <w:r w:rsidR="00A15A0A">
          <w:rPr>
            <w:rStyle w:val="Hyperlink"/>
          </w:rPr>
          <w:t>KRS 158.183</w:t>
        </w:r>
      </w:hyperlink>
      <w:r w:rsidR="007658DE">
        <w:t xml:space="preserve">; </w:t>
      </w:r>
      <w:hyperlink r:id="rId9" w:history="1">
        <w:r w:rsidR="00A15A0A">
          <w:rPr>
            <w:rStyle w:val="Hyperlink"/>
          </w:rPr>
          <w:t>KRS 160.290</w:t>
        </w:r>
      </w:hyperlink>
    </w:p>
    <w:p w:rsidR="00EB6716" w:rsidRDefault="00EB6716" w:rsidP="007658DE">
      <w:pPr>
        <w:pStyle w:val="Reference"/>
      </w:pPr>
      <w:r>
        <w:t xml:space="preserve"> </w:t>
      </w:r>
      <w:hyperlink r:id="rId10" w:history="1">
        <w:r w:rsidR="00A15A0A">
          <w:rPr>
            <w:rStyle w:val="Hyperlink"/>
          </w:rPr>
          <w:t>KRS 160.293</w:t>
        </w:r>
      </w:hyperlink>
      <w:r w:rsidR="007658DE">
        <w:t>;</w:t>
      </w:r>
      <w:r>
        <w:t xml:space="preserve"> </w:t>
      </w:r>
      <w:hyperlink r:id="rId11" w:history="1">
        <w:r w:rsidR="00A15A0A">
          <w:rPr>
            <w:rStyle w:val="Hyperlink"/>
          </w:rPr>
          <w:t>KRS 160.340</w:t>
        </w:r>
      </w:hyperlink>
      <w:r w:rsidR="007658DE">
        <w:t>;</w:t>
      </w:r>
      <w:r>
        <w:t xml:space="preserve"> </w:t>
      </w:r>
      <w:hyperlink r:id="rId12" w:history="1">
        <w:r w:rsidR="00A15A0A">
          <w:rPr>
            <w:rStyle w:val="Hyperlink"/>
          </w:rPr>
          <w:t>KRS 162.050</w:t>
        </w:r>
      </w:hyperlink>
    </w:p>
    <w:p w:rsidR="00EB6716" w:rsidRDefault="00EB6716" w:rsidP="009B587A">
      <w:pPr>
        <w:pStyle w:val="Reference"/>
      </w:pPr>
      <w:r>
        <w:t xml:space="preserve"> </w:t>
      </w:r>
      <w:hyperlink r:id="rId13" w:history="1">
        <w:r w:rsidR="00A15A0A">
          <w:rPr>
            <w:rStyle w:val="Hyperlink"/>
          </w:rPr>
          <w:t>OAG 60</w:t>
        </w:r>
        <w:r w:rsidR="00A15A0A">
          <w:rPr>
            <w:rStyle w:val="Hyperlink"/>
          </w:rPr>
          <w:noBreakHyphen/>
          <w:t>389</w:t>
        </w:r>
      </w:hyperlink>
      <w:r>
        <w:t xml:space="preserve">; </w:t>
      </w:r>
      <w:hyperlink r:id="rId14" w:history="1">
        <w:r w:rsidR="00A15A0A">
          <w:rPr>
            <w:rStyle w:val="Hyperlink"/>
          </w:rPr>
          <w:t>OAG 80</w:t>
        </w:r>
        <w:r w:rsidR="00A15A0A">
          <w:rPr>
            <w:rStyle w:val="Hyperlink"/>
          </w:rPr>
          <w:noBreakHyphen/>
          <w:t>78</w:t>
        </w:r>
      </w:hyperlink>
      <w:r w:rsidR="009B587A">
        <w:t>;</w:t>
      </w:r>
      <w:r>
        <w:t xml:space="preserve"> </w:t>
      </w:r>
      <w:r w:rsidR="00290B60">
        <w:t>P. L. 114-95, (Every Student Succeeds Act of 2015)</w:t>
      </w:r>
    </w:p>
    <w:p w:rsidR="00EB6716" w:rsidRDefault="00EB6716" w:rsidP="00EB6716">
      <w:pPr>
        <w:pStyle w:val="Reference"/>
      </w:pPr>
      <w:r>
        <w:t xml:space="preserve"> 20 U.S.C. § 7905 (Boy Scouts of America Equal Access Act)</w:t>
      </w:r>
    </w:p>
    <w:p w:rsidR="00EB6716" w:rsidRDefault="00EB6716" w:rsidP="00EB6716">
      <w:pPr>
        <w:pStyle w:val="relatedsideheading"/>
        <w:spacing w:before="60" w:after="60"/>
      </w:pPr>
      <w:r>
        <w:t>Related Policy:</w:t>
      </w:r>
    </w:p>
    <w:p w:rsidR="00EB6716" w:rsidRDefault="00EB6716" w:rsidP="00EB6716">
      <w:pPr>
        <w:pStyle w:val="Reference"/>
      </w:pPr>
      <w:r>
        <w:t>10.3</w:t>
      </w:r>
    </w:p>
    <w:p w:rsidR="00EB6716" w:rsidRDefault="00A15A0A" w:rsidP="0096559E">
      <w:pPr>
        <w:pStyle w:val="policytextright"/>
      </w:pPr>
      <w:r>
        <w:t>Adopted/Amended: 10/12/2017</w:t>
      </w:r>
    </w:p>
    <w:p w:rsidR="00843DCB" w:rsidRPr="00EB6716" w:rsidRDefault="00A15A0A" w:rsidP="0096559E">
      <w:pPr>
        <w:pStyle w:val="policytextright"/>
      </w:pPr>
      <w:r>
        <w:t>Order #:         05</w:t>
      </w:r>
    </w:p>
    <w:sectPr w:rsidR="00843DCB" w:rsidRPr="00EB6716" w:rsidSect="0064057D">
      <w:footerReference w:type="default" r:id="rId15"/>
      <w:type w:val="continuous"/>
      <w:pgSz w:w="12240" w:h="15840" w:code="1"/>
      <w:pgMar w:top="864" w:right="1080" w:bottom="720" w:left="1800"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9E6" w:rsidRDefault="007949E6">
      <w:r>
        <w:separator/>
      </w:r>
    </w:p>
  </w:endnote>
  <w:endnote w:type="continuationSeparator" w:id="0">
    <w:p w:rsidR="007949E6" w:rsidRDefault="00794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DCB" w:rsidRDefault="00843DC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886BD8">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886BD8">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9E6" w:rsidRDefault="007949E6">
      <w:r>
        <w:separator/>
      </w:r>
    </w:p>
  </w:footnote>
  <w:footnote w:type="continuationSeparator" w:id="0">
    <w:p w:rsidR="007949E6" w:rsidRDefault="00794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96989"/>
    <w:multiLevelType w:val="hybridMultilevel"/>
    <w:tmpl w:val="ECA04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B6B1E4A"/>
    <w:multiLevelType w:val="singleLevel"/>
    <w:tmpl w:val="C94E3ABC"/>
    <w:lvl w:ilvl="0">
      <w:start w:val="1"/>
      <w:numFmt w:val="decimal"/>
      <w:lvlText w:val="%1."/>
      <w:legacy w:legacy="1" w:legacySpace="0" w:legacyIndent="360"/>
      <w:lvlJc w:val="left"/>
      <w:pPr>
        <w:ind w:left="936" w:hanging="360"/>
      </w:pPr>
    </w:lvl>
  </w:abstractNum>
  <w:abstractNum w:abstractNumId="2" w15:restartNumberingAfterBreak="0">
    <w:nsid w:val="5FF46D6E"/>
    <w:multiLevelType w:val="singleLevel"/>
    <w:tmpl w:val="C94E3ABC"/>
    <w:lvl w:ilvl="0">
      <w:start w:val="1"/>
      <w:numFmt w:val="decimal"/>
      <w:lvlText w:val="%1."/>
      <w:legacy w:legacy="1" w:legacySpace="0" w:legacyIndent="360"/>
      <w:lvlJc w:val="left"/>
      <w:pPr>
        <w:ind w:left="936" w:hanging="360"/>
      </w:pPr>
    </w:lvl>
  </w:abstractNum>
  <w:abstractNum w:abstractNumId="3" w15:restartNumberingAfterBreak="0">
    <w:nsid w:val="7C97776D"/>
    <w:multiLevelType w:val="hybridMultilevel"/>
    <w:tmpl w:val="A486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1"/>
    <w:lvlOverride w:ilvl="0">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DCB"/>
    <w:rsid w:val="00013710"/>
    <w:rsid w:val="000672E7"/>
    <w:rsid w:val="000D3117"/>
    <w:rsid w:val="00162A95"/>
    <w:rsid w:val="001822C1"/>
    <w:rsid w:val="001C02E3"/>
    <w:rsid w:val="00226008"/>
    <w:rsid w:val="002655D3"/>
    <w:rsid w:val="00290B60"/>
    <w:rsid w:val="00346F0E"/>
    <w:rsid w:val="003968FC"/>
    <w:rsid w:val="003A5D31"/>
    <w:rsid w:val="003A7E10"/>
    <w:rsid w:val="003B7AB4"/>
    <w:rsid w:val="004A4EAD"/>
    <w:rsid w:val="004A782E"/>
    <w:rsid w:val="00562E81"/>
    <w:rsid w:val="005C0700"/>
    <w:rsid w:val="00624849"/>
    <w:rsid w:val="0064057D"/>
    <w:rsid w:val="006A0626"/>
    <w:rsid w:val="006B2A3D"/>
    <w:rsid w:val="006B6AA1"/>
    <w:rsid w:val="007024B2"/>
    <w:rsid w:val="007658DE"/>
    <w:rsid w:val="007949E6"/>
    <w:rsid w:val="00843DCB"/>
    <w:rsid w:val="00874674"/>
    <w:rsid w:val="00886BD8"/>
    <w:rsid w:val="0096559E"/>
    <w:rsid w:val="009B587A"/>
    <w:rsid w:val="009E5DA2"/>
    <w:rsid w:val="009F6B3D"/>
    <w:rsid w:val="00A15A0A"/>
    <w:rsid w:val="00A63AB7"/>
    <w:rsid w:val="00A91D79"/>
    <w:rsid w:val="00AB4EB7"/>
    <w:rsid w:val="00B00DEF"/>
    <w:rsid w:val="00B2711C"/>
    <w:rsid w:val="00BE0B36"/>
    <w:rsid w:val="00CB2B5B"/>
    <w:rsid w:val="00CB5BF7"/>
    <w:rsid w:val="00D8194D"/>
    <w:rsid w:val="00E45DB0"/>
    <w:rsid w:val="00EB6716"/>
    <w:rsid w:val="00F158F4"/>
    <w:rsid w:val="00FD59AB"/>
    <w:rsid w:val="00FF5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113F78-19BE-447A-8B1F-EE90970F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D59AB"/>
    <w:pPr>
      <w:widowControl w:val="0"/>
      <w:autoSpaceDE w:val="0"/>
      <w:autoSpaceDN w:val="0"/>
      <w:adjustRightInd w:val="0"/>
    </w:pPr>
    <w:rPr>
      <w:sz w:val="24"/>
      <w:szCs w:val="24"/>
    </w:rPr>
  </w:style>
  <w:style w:type="paragraph" w:styleId="Heading1">
    <w:name w:val="heading 1"/>
    <w:basedOn w:val="top"/>
    <w:next w:val="policytext"/>
    <w:qFormat/>
    <w:rsid w:val="0096559E"/>
    <w:pPr>
      <w:outlineLvl w:val="0"/>
    </w:pPr>
  </w:style>
  <w:style w:type="paragraph" w:styleId="Heading2">
    <w:name w:val="heading 2"/>
    <w:basedOn w:val="Normal"/>
    <w:next w:val="Normal"/>
    <w:link w:val="Heading2Char"/>
    <w:semiHidden/>
    <w:unhideWhenUsed/>
    <w:qFormat/>
    <w:rsid w:val="00FD59A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D59A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96559E"/>
    <w:pPr>
      <w:tabs>
        <w:tab w:val="right" w:pos="9216"/>
      </w:tabs>
      <w:jc w:val="both"/>
    </w:pPr>
    <w:rPr>
      <w:smallCaps/>
    </w:rPr>
  </w:style>
  <w:style w:type="paragraph" w:customStyle="1" w:styleId="policytext">
    <w:name w:val="policytext"/>
    <w:link w:val="policytextChar"/>
    <w:rsid w:val="0096559E"/>
    <w:pPr>
      <w:overflowPunct w:val="0"/>
      <w:autoSpaceDE w:val="0"/>
      <w:autoSpaceDN w:val="0"/>
      <w:adjustRightInd w:val="0"/>
      <w:spacing w:after="120"/>
      <w:jc w:val="both"/>
      <w:textAlignment w:val="baseline"/>
    </w:pPr>
    <w:rPr>
      <w:sz w:val="24"/>
    </w:rPr>
  </w:style>
  <w:style w:type="paragraph" w:customStyle="1" w:styleId="policytitle">
    <w:name w:val="policytitle"/>
    <w:basedOn w:val="top"/>
    <w:rsid w:val="0096559E"/>
    <w:pPr>
      <w:tabs>
        <w:tab w:val="clear" w:pos="9216"/>
      </w:tabs>
      <w:spacing w:before="120" w:after="240"/>
      <w:jc w:val="center"/>
    </w:pPr>
    <w:rPr>
      <w:b/>
      <w:smallCaps w:val="0"/>
      <w:sz w:val="28"/>
      <w:u w:val="words"/>
    </w:rPr>
  </w:style>
  <w:style w:type="paragraph" w:customStyle="1" w:styleId="sideheading">
    <w:name w:val="sideheading"/>
    <w:basedOn w:val="policytext"/>
    <w:next w:val="policytext"/>
    <w:link w:val="sideheadingChar"/>
    <w:rsid w:val="0096559E"/>
    <w:rPr>
      <w:b/>
      <w:smallCaps/>
    </w:rPr>
  </w:style>
  <w:style w:type="paragraph" w:customStyle="1" w:styleId="indent1">
    <w:name w:val="indent1"/>
    <w:basedOn w:val="policytext"/>
    <w:rsid w:val="0096559E"/>
    <w:pPr>
      <w:ind w:left="432"/>
    </w:pPr>
  </w:style>
  <w:style w:type="character" w:customStyle="1" w:styleId="ksbabold">
    <w:name w:val="ksba bold"/>
    <w:rsid w:val="0096559E"/>
    <w:rPr>
      <w:rFonts w:ascii="Times New Roman" w:hAnsi="Times New Roman"/>
      <w:b/>
      <w:sz w:val="24"/>
    </w:rPr>
  </w:style>
  <w:style w:type="character" w:customStyle="1" w:styleId="ksbanormal">
    <w:name w:val="ksba normal"/>
    <w:rsid w:val="0096559E"/>
    <w:rPr>
      <w:rFonts w:ascii="Times New Roman" w:hAnsi="Times New Roman"/>
      <w:sz w:val="24"/>
    </w:rPr>
  </w:style>
  <w:style w:type="paragraph" w:customStyle="1" w:styleId="List123">
    <w:name w:val="List123"/>
    <w:basedOn w:val="policytext"/>
    <w:link w:val="List123Char"/>
    <w:rsid w:val="0096559E"/>
    <w:pPr>
      <w:ind w:left="936" w:hanging="360"/>
    </w:pPr>
  </w:style>
  <w:style w:type="paragraph" w:customStyle="1" w:styleId="Listabc">
    <w:name w:val="Listabc"/>
    <w:basedOn w:val="policytext"/>
    <w:rsid w:val="0096559E"/>
    <w:pPr>
      <w:ind w:left="1224" w:hanging="360"/>
    </w:pPr>
  </w:style>
  <w:style w:type="paragraph" w:customStyle="1" w:styleId="Reference">
    <w:name w:val="Reference"/>
    <w:basedOn w:val="policytext"/>
    <w:next w:val="policytext"/>
    <w:link w:val="ReferenceChar"/>
    <w:rsid w:val="0096559E"/>
    <w:pPr>
      <w:spacing w:after="0"/>
      <w:ind w:left="432"/>
    </w:pPr>
  </w:style>
  <w:style w:type="paragraph" w:customStyle="1" w:styleId="EndHeading">
    <w:name w:val="EndHeading"/>
    <w:basedOn w:val="sideheading"/>
    <w:rsid w:val="0096559E"/>
    <w:pPr>
      <w:spacing w:before="120"/>
    </w:pPr>
  </w:style>
  <w:style w:type="paragraph" w:customStyle="1" w:styleId="relatedsideheading">
    <w:name w:val="related sideheading"/>
    <w:basedOn w:val="sideheading"/>
    <w:link w:val="relatedsideheadingChar"/>
    <w:rsid w:val="0096559E"/>
    <w:pPr>
      <w:spacing w:before="120"/>
    </w:pPr>
  </w:style>
  <w:style w:type="paragraph" w:styleId="MacroText">
    <w:name w:val="macro"/>
    <w:semiHidden/>
    <w:rsid w:val="0096559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96559E"/>
    <w:pPr>
      <w:ind w:left="360" w:hanging="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policytextChar">
    <w:name w:val="policytext Char"/>
    <w:link w:val="policytext"/>
    <w:rsid w:val="006B2A3D"/>
    <w:rPr>
      <w:sz w:val="24"/>
    </w:rPr>
  </w:style>
  <w:style w:type="character" w:customStyle="1" w:styleId="sideheadingChar">
    <w:name w:val="sideheading Char"/>
    <w:link w:val="sideheading"/>
    <w:rsid w:val="006B2A3D"/>
    <w:rPr>
      <w:b/>
      <w:smallCaps/>
      <w:sz w:val="24"/>
    </w:rPr>
  </w:style>
  <w:style w:type="character" w:customStyle="1" w:styleId="ReferenceChar">
    <w:name w:val="Reference Char"/>
    <w:link w:val="Reference"/>
    <w:rsid w:val="00EB6716"/>
    <w:rPr>
      <w:sz w:val="24"/>
    </w:rPr>
  </w:style>
  <w:style w:type="character" w:customStyle="1" w:styleId="relatedsideheadingChar">
    <w:name w:val="related sideheading Char"/>
    <w:basedOn w:val="sideheadingChar"/>
    <w:link w:val="relatedsideheading"/>
    <w:rsid w:val="00EB6716"/>
    <w:rPr>
      <w:b/>
      <w:smallCaps/>
      <w:sz w:val="24"/>
    </w:rPr>
  </w:style>
  <w:style w:type="character" w:customStyle="1" w:styleId="NewText">
    <w:name w:val="New Text"/>
    <w:rsid w:val="00EB6716"/>
    <w:rPr>
      <w:rFonts w:ascii="Times New Roman" w:hAnsi="Times New Roman" w:cs="Times New Roman" w:hint="default"/>
      <w:b/>
      <w:bCs w:val="0"/>
      <w:i/>
      <w:iCs w:val="0"/>
      <w:szCs w:val="24"/>
      <w:u w:val="single"/>
    </w:rPr>
  </w:style>
  <w:style w:type="paragraph" w:customStyle="1" w:styleId="certstyle">
    <w:name w:val="certstyle"/>
    <w:basedOn w:val="policytitle"/>
    <w:next w:val="policytitle"/>
    <w:rsid w:val="0096559E"/>
    <w:pPr>
      <w:spacing w:before="160" w:after="0"/>
      <w:jc w:val="left"/>
    </w:pPr>
    <w:rPr>
      <w:smallCaps/>
      <w:sz w:val="24"/>
      <w:u w:val="none"/>
    </w:rPr>
  </w:style>
  <w:style w:type="paragraph" w:customStyle="1" w:styleId="expnote">
    <w:name w:val="expnote"/>
    <w:basedOn w:val="Heading1"/>
    <w:rsid w:val="0096559E"/>
    <w:pPr>
      <w:widowControl/>
      <w:outlineLvl w:val="9"/>
    </w:pPr>
    <w:rPr>
      <w:caps/>
      <w:smallCaps w:val="0"/>
      <w:sz w:val="20"/>
    </w:rPr>
  </w:style>
  <w:style w:type="paragraph" w:customStyle="1" w:styleId="policytextright">
    <w:name w:val="policytext+right"/>
    <w:basedOn w:val="policytext"/>
    <w:qFormat/>
    <w:rsid w:val="0096559E"/>
    <w:pPr>
      <w:spacing w:after="0"/>
      <w:jc w:val="right"/>
    </w:pPr>
  </w:style>
  <w:style w:type="character" w:customStyle="1" w:styleId="List123Char">
    <w:name w:val="List123 Char"/>
    <w:link w:val="List123"/>
    <w:locked/>
    <w:rsid w:val="006B6AA1"/>
    <w:rPr>
      <w:sz w:val="24"/>
    </w:rPr>
  </w:style>
  <w:style w:type="character" w:customStyle="1" w:styleId="Heading3Char">
    <w:name w:val="Heading 3 Char"/>
    <w:link w:val="Heading3"/>
    <w:semiHidden/>
    <w:rsid w:val="00FD59AB"/>
    <w:rPr>
      <w:rFonts w:ascii="Cambria" w:eastAsia="Times New Roman" w:hAnsi="Cambria" w:cs="Times New Roman"/>
      <w:b/>
      <w:bCs/>
      <w:sz w:val="26"/>
      <w:szCs w:val="26"/>
    </w:rPr>
  </w:style>
  <w:style w:type="paragraph" w:styleId="BodyText">
    <w:name w:val="Body Text"/>
    <w:basedOn w:val="Normal"/>
    <w:link w:val="BodyTextChar"/>
    <w:uiPriority w:val="1"/>
    <w:unhideWhenUsed/>
    <w:qFormat/>
    <w:rsid w:val="00FD59AB"/>
    <w:pPr>
      <w:ind w:left="3175"/>
    </w:pPr>
    <w:rPr>
      <w:rFonts w:ascii="Arial" w:hAnsi="Arial" w:cs="Arial"/>
      <w:sz w:val="20"/>
      <w:szCs w:val="20"/>
    </w:rPr>
  </w:style>
  <w:style w:type="character" w:customStyle="1" w:styleId="BodyTextChar">
    <w:name w:val="Body Text Char"/>
    <w:link w:val="BodyText"/>
    <w:uiPriority w:val="1"/>
    <w:rsid w:val="00FD59AB"/>
    <w:rPr>
      <w:rFonts w:ascii="Arial" w:hAnsi="Arial" w:cs="Arial"/>
    </w:rPr>
  </w:style>
  <w:style w:type="character" w:customStyle="1" w:styleId="Heading2Char">
    <w:name w:val="Heading 2 Char"/>
    <w:link w:val="Heading2"/>
    <w:semiHidden/>
    <w:rsid w:val="00FD59AB"/>
    <w:rPr>
      <w:rFonts w:ascii="Cambria" w:eastAsia="Times New Roman" w:hAnsi="Cambria" w:cs="Times New Roman"/>
      <w:b/>
      <w:bCs/>
      <w:i/>
      <w:iCs/>
      <w:sz w:val="28"/>
      <w:szCs w:val="28"/>
    </w:rPr>
  </w:style>
  <w:style w:type="paragraph" w:styleId="CommentText">
    <w:name w:val="annotation text"/>
    <w:basedOn w:val="Normal"/>
    <w:link w:val="CommentTextChar"/>
    <w:unhideWhenUsed/>
    <w:rsid w:val="000672E7"/>
    <w:rPr>
      <w:sz w:val="20"/>
      <w:szCs w:val="20"/>
    </w:rPr>
  </w:style>
  <w:style w:type="character" w:customStyle="1" w:styleId="CommentTextChar">
    <w:name w:val="Comment Text Char"/>
    <w:basedOn w:val="DefaultParagraphFont"/>
    <w:link w:val="CommentText"/>
    <w:rsid w:val="000672E7"/>
  </w:style>
  <w:style w:type="character" w:styleId="CommentReference">
    <w:name w:val="annotation reference"/>
    <w:unhideWhenUsed/>
    <w:rsid w:val="000672E7"/>
    <w:rPr>
      <w:sz w:val="16"/>
      <w:szCs w:val="16"/>
    </w:rPr>
  </w:style>
  <w:style w:type="character" w:styleId="Hyperlink">
    <w:name w:val="Hyperlink"/>
    <w:rsid w:val="00A15A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037646">
      <w:bodyDiv w:val="1"/>
      <w:marLeft w:val="0"/>
      <w:marRight w:val="0"/>
      <w:marTop w:val="0"/>
      <w:marBottom w:val="0"/>
      <w:divBdr>
        <w:top w:val="none" w:sz="0" w:space="0" w:color="auto"/>
        <w:left w:val="none" w:sz="0" w:space="0" w:color="auto"/>
        <w:bottom w:val="none" w:sz="0" w:space="0" w:color="auto"/>
        <w:right w:val="none" w:sz="0" w:space="0" w:color="auto"/>
      </w:divBdr>
    </w:div>
    <w:div w:id="718554375">
      <w:bodyDiv w:val="1"/>
      <w:marLeft w:val="0"/>
      <w:marRight w:val="0"/>
      <w:marTop w:val="0"/>
      <w:marBottom w:val="0"/>
      <w:divBdr>
        <w:top w:val="none" w:sz="0" w:space="0" w:color="auto"/>
        <w:left w:val="none" w:sz="0" w:space="0" w:color="auto"/>
        <w:bottom w:val="none" w:sz="0" w:space="0" w:color="auto"/>
        <w:right w:val="none" w:sz="0" w:space="0" w:color="auto"/>
      </w:divBdr>
    </w:div>
    <w:div w:id="720831220">
      <w:bodyDiv w:val="1"/>
      <w:marLeft w:val="0"/>
      <w:marRight w:val="0"/>
      <w:marTop w:val="0"/>
      <w:marBottom w:val="0"/>
      <w:divBdr>
        <w:top w:val="none" w:sz="0" w:space="0" w:color="auto"/>
        <w:left w:val="none" w:sz="0" w:space="0" w:color="auto"/>
        <w:bottom w:val="none" w:sz="0" w:space="0" w:color="auto"/>
        <w:right w:val="none" w:sz="0" w:space="0" w:color="auto"/>
      </w:divBdr>
    </w:div>
    <w:div w:id="806164325">
      <w:bodyDiv w:val="1"/>
      <w:marLeft w:val="0"/>
      <w:marRight w:val="0"/>
      <w:marTop w:val="0"/>
      <w:marBottom w:val="0"/>
      <w:divBdr>
        <w:top w:val="none" w:sz="0" w:space="0" w:color="auto"/>
        <w:left w:val="none" w:sz="0" w:space="0" w:color="auto"/>
        <w:bottom w:val="none" w:sz="0" w:space="0" w:color="auto"/>
        <w:right w:val="none" w:sz="0" w:space="0" w:color="auto"/>
      </w:divBdr>
    </w:div>
    <w:div w:id="914628087">
      <w:bodyDiv w:val="1"/>
      <w:marLeft w:val="0"/>
      <w:marRight w:val="0"/>
      <w:marTop w:val="0"/>
      <w:marBottom w:val="0"/>
      <w:divBdr>
        <w:top w:val="none" w:sz="0" w:space="0" w:color="auto"/>
        <w:left w:val="none" w:sz="0" w:space="0" w:color="auto"/>
        <w:bottom w:val="none" w:sz="0" w:space="0" w:color="auto"/>
        <w:right w:val="none" w:sz="0" w:space="0" w:color="auto"/>
      </w:divBdr>
    </w:div>
    <w:div w:id="977032892">
      <w:bodyDiv w:val="1"/>
      <w:marLeft w:val="0"/>
      <w:marRight w:val="0"/>
      <w:marTop w:val="0"/>
      <w:marBottom w:val="0"/>
      <w:divBdr>
        <w:top w:val="none" w:sz="0" w:space="0" w:color="auto"/>
        <w:left w:val="none" w:sz="0" w:space="0" w:color="auto"/>
        <w:bottom w:val="none" w:sz="0" w:space="0" w:color="auto"/>
        <w:right w:val="none" w:sz="0" w:space="0" w:color="auto"/>
      </w:divBdr>
    </w:div>
    <w:div w:id="1098939333">
      <w:bodyDiv w:val="1"/>
      <w:marLeft w:val="0"/>
      <w:marRight w:val="0"/>
      <w:marTop w:val="0"/>
      <w:marBottom w:val="0"/>
      <w:divBdr>
        <w:top w:val="none" w:sz="0" w:space="0" w:color="auto"/>
        <w:left w:val="none" w:sz="0" w:space="0" w:color="auto"/>
        <w:bottom w:val="none" w:sz="0" w:space="0" w:color="auto"/>
        <w:right w:val="none" w:sz="0" w:space="0" w:color="auto"/>
      </w:divBdr>
    </w:div>
    <w:div w:id="1103501388">
      <w:bodyDiv w:val="1"/>
      <w:marLeft w:val="0"/>
      <w:marRight w:val="0"/>
      <w:marTop w:val="0"/>
      <w:marBottom w:val="0"/>
      <w:divBdr>
        <w:top w:val="none" w:sz="0" w:space="0" w:color="auto"/>
        <w:left w:val="none" w:sz="0" w:space="0" w:color="auto"/>
        <w:bottom w:val="none" w:sz="0" w:space="0" w:color="auto"/>
        <w:right w:val="none" w:sz="0" w:space="0" w:color="auto"/>
      </w:divBdr>
    </w:div>
    <w:div w:id="1147627748">
      <w:bodyDiv w:val="1"/>
      <w:marLeft w:val="0"/>
      <w:marRight w:val="0"/>
      <w:marTop w:val="0"/>
      <w:marBottom w:val="0"/>
      <w:divBdr>
        <w:top w:val="none" w:sz="0" w:space="0" w:color="auto"/>
        <w:left w:val="none" w:sz="0" w:space="0" w:color="auto"/>
        <w:bottom w:val="none" w:sz="0" w:space="0" w:color="auto"/>
        <w:right w:val="none" w:sz="0" w:space="0" w:color="auto"/>
      </w:divBdr>
    </w:div>
    <w:div w:id="1372419316">
      <w:bodyDiv w:val="1"/>
      <w:marLeft w:val="0"/>
      <w:marRight w:val="0"/>
      <w:marTop w:val="0"/>
      <w:marBottom w:val="0"/>
      <w:divBdr>
        <w:top w:val="none" w:sz="0" w:space="0" w:color="auto"/>
        <w:left w:val="none" w:sz="0" w:space="0" w:color="auto"/>
        <w:bottom w:val="none" w:sz="0" w:space="0" w:color="auto"/>
        <w:right w:val="none" w:sz="0" w:space="0" w:color="auto"/>
      </w:divBdr>
    </w:div>
    <w:div w:id="1650674055">
      <w:bodyDiv w:val="1"/>
      <w:marLeft w:val="0"/>
      <w:marRight w:val="0"/>
      <w:marTop w:val="0"/>
      <w:marBottom w:val="0"/>
      <w:divBdr>
        <w:top w:val="none" w:sz="0" w:space="0" w:color="auto"/>
        <w:left w:val="none" w:sz="0" w:space="0" w:color="auto"/>
        <w:bottom w:val="none" w:sz="0" w:space="0" w:color="auto"/>
        <w:right w:val="none" w:sz="0" w:space="0" w:color="auto"/>
      </w:divBdr>
    </w:div>
    <w:div w:id="1692950667">
      <w:bodyDiv w:val="1"/>
      <w:marLeft w:val="0"/>
      <w:marRight w:val="0"/>
      <w:marTop w:val="0"/>
      <w:marBottom w:val="0"/>
      <w:divBdr>
        <w:top w:val="none" w:sz="0" w:space="0" w:color="auto"/>
        <w:left w:val="none" w:sz="0" w:space="0" w:color="auto"/>
        <w:bottom w:val="none" w:sz="0" w:space="0" w:color="auto"/>
        <w:right w:val="none" w:sz="0" w:space="0" w:color="auto"/>
      </w:divBdr>
    </w:div>
    <w:div w:id="1923294805">
      <w:bodyDiv w:val="1"/>
      <w:marLeft w:val="0"/>
      <w:marRight w:val="0"/>
      <w:marTop w:val="0"/>
      <w:marBottom w:val="0"/>
      <w:divBdr>
        <w:top w:val="none" w:sz="0" w:space="0" w:color="auto"/>
        <w:left w:val="none" w:sz="0" w:space="0" w:color="auto"/>
        <w:bottom w:val="none" w:sz="0" w:space="0" w:color="auto"/>
        <w:right w:val="none" w:sz="0" w:space="0" w:color="auto"/>
      </w:divBdr>
    </w:div>
    <w:div w:id="2024625323">
      <w:bodyDiv w:val="1"/>
      <w:marLeft w:val="0"/>
      <w:marRight w:val="0"/>
      <w:marTop w:val="0"/>
      <w:marBottom w:val="0"/>
      <w:divBdr>
        <w:top w:val="none" w:sz="0" w:space="0" w:color="auto"/>
        <w:left w:val="none" w:sz="0" w:space="0" w:color="auto"/>
        <w:bottom w:val="none" w:sz="0" w:space="0" w:color="auto"/>
        <w:right w:val="none" w:sz="0" w:space="0" w:color="auto"/>
      </w:divBdr>
    </w:div>
    <w:div w:id="206471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58-00/183.pdf&amp;requesttype=krs" TargetMode="External"/><Relationship Id="rId13" Type="http://schemas.openxmlformats.org/officeDocument/2006/relationships/hyperlink" Target="http://policy.ksba.org//documentmanager.aspx?requestarticle=/civil/opinions/OAG60389.htm&amp;requesttype=oag" TargetMode="External"/><Relationship Id="rId3" Type="http://schemas.openxmlformats.org/officeDocument/2006/relationships/settings" Target="settings.xml"/><Relationship Id="rId7" Type="http://schemas.openxmlformats.org/officeDocument/2006/relationships/hyperlink" Target="http://policy.ksba.org//DocumentManager.aspx?requestarticle=/KRS/162-00/055.pdf&amp;requesttype=krs" TargetMode="External"/><Relationship Id="rId12" Type="http://schemas.openxmlformats.org/officeDocument/2006/relationships/hyperlink" Target="http://policy.ksba.org//DocumentManager.aspx?requestarticle=/KRS/162-00/050.pdf&amp;requesttype=k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licy.ksba.org//DocumentManager.aspx?requestarticle=/KRS/160-00/340.pdf&amp;requesttype=kr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policy.ksba.org//DocumentManager.aspx?requestarticle=/KRS/160-00/293.pdf&amp;requesttype=krs" TargetMode="External"/><Relationship Id="rId4" Type="http://schemas.openxmlformats.org/officeDocument/2006/relationships/webSettings" Target="webSettings.xml"/><Relationship Id="rId9" Type="http://schemas.openxmlformats.org/officeDocument/2006/relationships/hyperlink" Target="http://policy.ksba.org//DocumentManager.aspx?requestarticle=/KRS/160-00/290.pdf&amp;requesttype=krs" TargetMode="External"/><Relationship Id="rId14" Type="http://schemas.openxmlformats.org/officeDocument/2006/relationships/hyperlink" Target="http://policy.ksba.org//documentmanager.aspx?requestarticle=/civil/opinions/OAG8078.htm&amp;requesttype=o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eanes\AppData\Local\Temp\oa\APOLICYTE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APOLICYTEMP</Template>
  <TotalTime>0</TotalTime>
  <Pages>4</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05.3</vt:lpstr>
    </vt:vector>
  </TitlesOfParts>
  <Company>KSBA</Company>
  <LinksUpToDate>false</LinksUpToDate>
  <CharactersWithSpaces>12484</CharactersWithSpaces>
  <SharedDoc>false</SharedDoc>
  <HLinks>
    <vt:vector size="48" baseType="variant">
      <vt:variant>
        <vt:i4>2228262</vt:i4>
      </vt:variant>
      <vt:variant>
        <vt:i4>21</vt:i4>
      </vt:variant>
      <vt:variant>
        <vt:i4>0</vt:i4>
      </vt:variant>
      <vt:variant>
        <vt:i4>5</vt:i4>
      </vt:variant>
      <vt:variant>
        <vt:lpwstr>http://policy.ksba.org//documentmanager.aspx?requestarticle=/civil/opinions/OAG8078.htm&amp;requesttype=oag</vt:lpwstr>
      </vt:variant>
      <vt:variant>
        <vt:lpwstr/>
      </vt:variant>
      <vt:variant>
        <vt:i4>5570565</vt:i4>
      </vt:variant>
      <vt:variant>
        <vt:i4>18</vt:i4>
      </vt:variant>
      <vt:variant>
        <vt:i4>0</vt:i4>
      </vt:variant>
      <vt:variant>
        <vt:i4>5</vt:i4>
      </vt:variant>
      <vt:variant>
        <vt:lpwstr>http://policy.ksba.org//documentmanager.aspx?requestarticle=/civil/opinions/OAG60389.htm&amp;requesttype=oag</vt:lpwstr>
      </vt:variant>
      <vt:variant>
        <vt:lpwstr/>
      </vt:variant>
      <vt:variant>
        <vt:i4>2687082</vt:i4>
      </vt:variant>
      <vt:variant>
        <vt:i4>15</vt:i4>
      </vt:variant>
      <vt:variant>
        <vt:i4>0</vt:i4>
      </vt:variant>
      <vt:variant>
        <vt:i4>5</vt:i4>
      </vt:variant>
      <vt:variant>
        <vt:lpwstr>http://policy.ksba.org//DocumentManager.aspx?requestarticle=/KRS/162-00/050.pdf&amp;requesttype=krs</vt:lpwstr>
      </vt:variant>
      <vt:variant>
        <vt:lpwstr/>
      </vt:variant>
      <vt:variant>
        <vt:i4>2752617</vt:i4>
      </vt:variant>
      <vt:variant>
        <vt:i4>12</vt:i4>
      </vt:variant>
      <vt:variant>
        <vt:i4>0</vt:i4>
      </vt:variant>
      <vt:variant>
        <vt:i4>5</vt:i4>
      </vt:variant>
      <vt:variant>
        <vt:lpwstr>http://policy.ksba.org//DocumentManager.aspx?requestarticle=/KRS/160-00/340.pdf&amp;requesttype=krs</vt:lpwstr>
      </vt:variant>
      <vt:variant>
        <vt:lpwstr/>
      </vt:variant>
      <vt:variant>
        <vt:i4>2556011</vt:i4>
      </vt:variant>
      <vt:variant>
        <vt:i4>9</vt:i4>
      </vt:variant>
      <vt:variant>
        <vt:i4>0</vt:i4>
      </vt:variant>
      <vt:variant>
        <vt:i4>5</vt:i4>
      </vt:variant>
      <vt:variant>
        <vt:lpwstr>http://policy.ksba.org//DocumentManager.aspx?requestarticle=/KRS/160-00/293.pdf&amp;requesttype=krs</vt:lpwstr>
      </vt:variant>
      <vt:variant>
        <vt:lpwstr/>
      </vt:variant>
      <vt:variant>
        <vt:i4>2556008</vt:i4>
      </vt:variant>
      <vt:variant>
        <vt:i4>6</vt:i4>
      </vt:variant>
      <vt:variant>
        <vt:i4>0</vt:i4>
      </vt:variant>
      <vt:variant>
        <vt:i4>5</vt:i4>
      </vt:variant>
      <vt:variant>
        <vt:lpwstr>http://policy.ksba.org//DocumentManager.aspx?requestarticle=/KRS/160-00/290.pdf&amp;requesttype=krs</vt:lpwstr>
      </vt:variant>
      <vt:variant>
        <vt:lpwstr/>
      </vt:variant>
      <vt:variant>
        <vt:i4>3014763</vt:i4>
      </vt:variant>
      <vt:variant>
        <vt:i4>3</vt:i4>
      </vt:variant>
      <vt:variant>
        <vt:i4>0</vt:i4>
      </vt:variant>
      <vt:variant>
        <vt:i4>5</vt:i4>
      </vt:variant>
      <vt:variant>
        <vt:lpwstr>http://policy.ksba.org//DocumentManager.aspx?requestarticle=/KRS/158-00/183.pdf&amp;requesttype=krs</vt:lpwstr>
      </vt:variant>
      <vt:variant>
        <vt:lpwstr/>
      </vt:variant>
      <vt:variant>
        <vt:i4>2687087</vt:i4>
      </vt:variant>
      <vt:variant>
        <vt:i4>0</vt:i4>
      </vt:variant>
      <vt:variant>
        <vt:i4>0</vt:i4>
      </vt:variant>
      <vt:variant>
        <vt:i4>5</vt:i4>
      </vt:variant>
      <vt:variant>
        <vt:lpwstr>http://policy.ksba.org//DocumentManager.aspx?requestarticle=/KRS/162-00/055.pdf&amp;requesttype=krs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05.3</dc:title>
  <dc:subject/>
  <dc:creator>KSBA</dc:creator>
  <cp:keywords/>
  <cp:lastModifiedBy>Egan, Becky - Secretary, Central Office</cp:lastModifiedBy>
  <cp:revision>2</cp:revision>
  <cp:lastPrinted>1998-02-19T20:29:00Z</cp:lastPrinted>
  <dcterms:created xsi:type="dcterms:W3CDTF">2023-03-02T20:32:00Z</dcterms:created>
  <dcterms:modified xsi:type="dcterms:W3CDTF">2023-03-02T20:32:00Z</dcterms:modified>
</cp:coreProperties>
</file>