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AAB2" w14:textId="5C393751" w:rsidR="003231C8" w:rsidRDefault="003231C8" w:rsidP="005B6700">
      <w:pPr>
        <w:spacing w:after="40" w:line="240" w:lineRule="auto"/>
        <w:rPr>
          <w:rFonts w:ascii="DIN Pro" w:hAnsi="DIN Pro"/>
          <w:b/>
          <w:sz w:val="28"/>
        </w:rPr>
      </w:pPr>
      <w:r>
        <w:rPr>
          <w:rFonts w:ascii="DIN Pro" w:hAnsi="DIN Pro"/>
          <w:b/>
          <w:noProof/>
          <w:sz w:val="28"/>
        </w:rPr>
        <w:drawing>
          <wp:anchor distT="0" distB="0" distL="114300" distR="114300" simplePos="0" relativeHeight="251657216" behindDoc="1" locked="0" layoutInCell="1" allowOverlap="1" wp14:anchorId="18FFD858" wp14:editId="1A0BF77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90550" cy="805497"/>
            <wp:effectExtent l="0" t="0" r="0" b="0"/>
            <wp:wrapTight wrapText="bothSides">
              <wp:wrapPolygon edited="0">
                <wp:start x="0" y="0"/>
                <wp:lineTo x="1394" y="17375"/>
                <wp:lineTo x="6271" y="20953"/>
                <wp:lineTo x="9755" y="20953"/>
                <wp:lineTo x="17419" y="16864"/>
                <wp:lineTo x="20206" y="14820"/>
                <wp:lineTo x="19510" y="5110"/>
                <wp:lineTo x="18116" y="1533"/>
                <wp:lineTo x="146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3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5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37B52" w14:textId="406F5925" w:rsidR="00AC2396" w:rsidRPr="003231C8" w:rsidRDefault="00AC2396" w:rsidP="005B6700">
      <w:pPr>
        <w:spacing w:after="40" w:line="240" w:lineRule="auto"/>
        <w:rPr>
          <w:rFonts w:ascii="DIN Pro" w:hAnsi="DIN Pro"/>
          <w:b/>
          <w:sz w:val="28"/>
        </w:rPr>
      </w:pPr>
      <w:r w:rsidRPr="003231C8">
        <w:rPr>
          <w:rFonts w:ascii="DIN Pro" w:hAnsi="DIN Pro"/>
          <w:b/>
          <w:sz w:val="28"/>
        </w:rPr>
        <w:t>Communication Updates-</w:t>
      </w:r>
      <w:r w:rsidR="00B912D7" w:rsidRPr="003231C8">
        <w:rPr>
          <w:rFonts w:ascii="DIN Pro" w:hAnsi="DIN Pro"/>
          <w:b/>
          <w:sz w:val="28"/>
        </w:rPr>
        <w:t xml:space="preserve"> </w:t>
      </w:r>
      <w:r w:rsidR="0041635D">
        <w:rPr>
          <w:rFonts w:ascii="DIN Pro" w:hAnsi="DIN Pro"/>
          <w:b/>
          <w:sz w:val="28"/>
        </w:rPr>
        <w:t>Febr</w:t>
      </w:r>
      <w:r w:rsidR="00994DBE">
        <w:rPr>
          <w:rFonts w:ascii="DIN Pro" w:hAnsi="DIN Pro"/>
          <w:b/>
          <w:sz w:val="28"/>
        </w:rPr>
        <w:t>uary</w:t>
      </w:r>
      <w:r w:rsidR="00E354DB" w:rsidRPr="003231C8">
        <w:rPr>
          <w:rFonts w:ascii="DIN Pro" w:hAnsi="DIN Pro"/>
          <w:b/>
          <w:sz w:val="28"/>
        </w:rPr>
        <w:t xml:space="preserve"> 202</w:t>
      </w:r>
      <w:r w:rsidR="00994DBE">
        <w:rPr>
          <w:rFonts w:ascii="DIN Pro" w:hAnsi="DIN Pro"/>
          <w:b/>
          <w:sz w:val="28"/>
        </w:rPr>
        <w:t>3</w:t>
      </w:r>
      <w:bookmarkStart w:id="0" w:name="_GoBack"/>
      <w:bookmarkEnd w:id="0"/>
    </w:p>
    <w:p w14:paraId="59DEB195" w14:textId="7D62B238" w:rsidR="00B677FB" w:rsidRPr="003231C8" w:rsidRDefault="005B6700" w:rsidP="003F22F4">
      <w:pPr>
        <w:spacing w:after="40" w:line="240" w:lineRule="auto"/>
        <w:rPr>
          <w:rFonts w:ascii="DIN Pro" w:hAnsi="DIN Pro"/>
          <w:sz w:val="28"/>
        </w:rPr>
      </w:pPr>
      <w:r w:rsidRPr="003231C8">
        <w:rPr>
          <w:rFonts w:ascii="DIN Pro" w:hAnsi="DIN Pro"/>
          <w:sz w:val="28"/>
        </w:rPr>
        <w:t xml:space="preserve">Candace Gibson- </w:t>
      </w:r>
      <w:r w:rsidRPr="003231C8">
        <w:rPr>
          <w:rFonts w:ascii="DIN Pro" w:hAnsi="DIN Pro"/>
          <w:i/>
          <w:sz w:val="28"/>
        </w:rPr>
        <w:t>Communication and Outreach Coordinator</w:t>
      </w:r>
    </w:p>
    <w:p w14:paraId="33DD0F51" w14:textId="77777777" w:rsidR="00971F6E" w:rsidRDefault="00971F6E" w:rsidP="003F22F4">
      <w:pPr>
        <w:spacing w:after="40" w:line="240" w:lineRule="auto"/>
        <w:rPr>
          <w:b/>
          <w:u w:val="single"/>
        </w:rPr>
      </w:pPr>
    </w:p>
    <w:p w14:paraId="46981B94" w14:textId="0AF9D1AD" w:rsidR="00005612" w:rsidRDefault="003231C8" w:rsidP="001A44AC">
      <w:pPr>
        <w:spacing w:after="40" w:line="240" w:lineRule="auto"/>
        <w:rPr>
          <w:b/>
          <w:sz w:val="24"/>
          <w:szCs w:val="24"/>
          <w:u w:val="single"/>
        </w:rPr>
      </w:pPr>
      <w:r w:rsidRPr="003231C8">
        <w:rPr>
          <w:b/>
          <w:sz w:val="24"/>
          <w:szCs w:val="24"/>
          <w:u w:val="single"/>
        </w:rPr>
        <w:t>NEWSLETTER</w:t>
      </w:r>
    </w:p>
    <w:p w14:paraId="2CED8CA7" w14:textId="12D19B6F" w:rsidR="00246619" w:rsidRPr="00246619" w:rsidRDefault="00EE6B52" w:rsidP="001A44AC">
      <w:pPr>
        <w:spacing w:after="40" w:line="240" w:lineRule="auto"/>
        <w:rPr>
          <w:szCs w:val="24"/>
        </w:rPr>
      </w:pPr>
      <w:r>
        <w:rPr>
          <w:szCs w:val="24"/>
        </w:rPr>
        <w:t xml:space="preserve">I have recently received a notification from Mailchimp that their free service will now only allow for a maximum of 1,000 mail sends per month. I will no longer be able to send a weekly newsletter to all of our subscribers under the plan. The upgrade will cost $156/year. I am researching other newsletter services (specifically those that are focused on education) to ensure that, if we must now put financial investment into a newsletter service, we are providing the best </w:t>
      </w:r>
      <w:r w:rsidR="003443C0">
        <w:rPr>
          <w:szCs w:val="24"/>
        </w:rPr>
        <w:t>product</w:t>
      </w:r>
      <w:r>
        <w:rPr>
          <w:szCs w:val="24"/>
        </w:rPr>
        <w:t xml:space="preserve"> for our </w:t>
      </w:r>
      <w:r w:rsidR="003443C0">
        <w:rPr>
          <w:szCs w:val="24"/>
        </w:rPr>
        <w:t>families.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780"/>
      </w:tblGrid>
      <w:tr w:rsidR="00F73F46" w14:paraId="13F08DEA" w14:textId="77777777" w:rsidTr="00B1035D">
        <w:tc>
          <w:tcPr>
            <w:tcW w:w="8635" w:type="dxa"/>
            <w:gridSpan w:val="2"/>
          </w:tcPr>
          <w:p w14:paraId="7B7A0A78" w14:textId="510EB1B0" w:rsidR="00F73F46" w:rsidRPr="0078548B" w:rsidRDefault="00F73F46" w:rsidP="00B1035D">
            <w:r>
              <w:t xml:space="preserve">MAILCHIMP- NEWSLETTER IMPACT (based on </w:t>
            </w:r>
            <w:r w:rsidR="00A31332">
              <w:t>the latest edition)</w:t>
            </w:r>
          </w:p>
        </w:tc>
      </w:tr>
      <w:tr w:rsidR="00F73F46" w14:paraId="075FAF7E" w14:textId="77777777" w:rsidTr="00B1035D">
        <w:tc>
          <w:tcPr>
            <w:tcW w:w="4855" w:type="dxa"/>
          </w:tcPr>
          <w:p w14:paraId="0E810847" w14:textId="77777777" w:rsidR="00F73F46" w:rsidRPr="006A6709" w:rsidRDefault="00F73F46" w:rsidP="00B1035D">
            <w:r>
              <w:t>Total Subscribers</w:t>
            </w:r>
          </w:p>
        </w:tc>
        <w:tc>
          <w:tcPr>
            <w:tcW w:w="3780" w:type="dxa"/>
          </w:tcPr>
          <w:p w14:paraId="07273D19" w14:textId="2A166D26" w:rsidR="00F73F46" w:rsidRPr="006A6709" w:rsidRDefault="00005612" w:rsidP="00B1035D">
            <w:r>
              <w:t>3</w:t>
            </w:r>
            <w:r w:rsidR="00857574">
              <w:t>1</w:t>
            </w:r>
            <w:r w:rsidR="00EE6B52">
              <w:t>8</w:t>
            </w:r>
          </w:p>
        </w:tc>
      </w:tr>
      <w:tr w:rsidR="00F73F46" w14:paraId="04BB5368" w14:textId="77777777" w:rsidTr="00B1035D">
        <w:tc>
          <w:tcPr>
            <w:tcW w:w="4855" w:type="dxa"/>
          </w:tcPr>
          <w:p w14:paraId="7CDC2C38" w14:textId="26A79E99" w:rsidR="00F73F46" w:rsidRPr="006A6709" w:rsidRDefault="004576C1" w:rsidP="00B1035D">
            <w:r>
              <w:t>Number of</w:t>
            </w:r>
            <w:r w:rsidR="00F73F46">
              <w:t xml:space="preserve"> subscribers who engage via email</w:t>
            </w:r>
          </w:p>
        </w:tc>
        <w:tc>
          <w:tcPr>
            <w:tcW w:w="3780" w:type="dxa"/>
          </w:tcPr>
          <w:p w14:paraId="25994A12" w14:textId="69D0D880" w:rsidR="00F73F46" w:rsidRPr="006A6709" w:rsidRDefault="00EE6B52" w:rsidP="00B1035D">
            <w:r>
              <w:t>138</w:t>
            </w:r>
            <w:r w:rsidR="004576C1">
              <w:t xml:space="preserve"> opens,</w:t>
            </w:r>
            <w:r w:rsidR="00005612">
              <w:t xml:space="preserve"> </w:t>
            </w:r>
            <w:r>
              <w:t>6</w:t>
            </w:r>
            <w:r w:rsidR="0059442F">
              <w:t xml:space="preserve"> link click</w:t>
            </w:r>
            <w:r>
              <w:t>s</w:t>
            </w:r>
          </w:p>
        </w:tc>
      </w:tr>
      <w:tr w:rsidR="00F73F46" w14:paraId="3EB46280" w14:textId="77777777" w:rsidTr="00B1035D">
        <w:tc>
          <w:tcPr>
            <w:tcW w:w="4855" w:type="dxa"/>
          </w:tcPr>
          <w:p w14:paraId="217B7F78" w14:textId="74FA17A9" w:rsidR="00F73F46" w:rsidRDefault="00F73F46" w:rsidP="00B1035D">
            <w:r>
              <w:t>Social media impressions per week</w:t>
            </w:r>
          </w:p>
        </w:tc>
        <w:tc>
          <w:tcPr>
            <w:tcW w:w="3780" w:type="dxa"/>
          </w:tcPr>
          <w:p w14:paraId="19D5EB66" w14:textId="790EFB86" w:rsidR="00F73F46" w:rsidRDefault="00F73F46" w:rsidP="00B1035D">
            <w:r>
              <w:t xml:space="preserve"> </w:t>
            </w:r>
            <w:r w:rsidR="0059442F">
              <w:t>Facebook- 4</w:t>
            </w:r>
            <w:r w:rsidR="00EE6B52">
              <w:t>41</w:t>
            </w:r>
            <w:r w:rsidR="0059442F">
              <w:t xml:space="preserve"> (</w:t>
            </w:r>
            <w:r w:rsidR="00EE6B52">
              <w:t>12</w:t>
            </w:r>
            <w:r w:rsidR="0059442F">
              <w:t xml:space="preserve"> engagements)</w:t>
            </w:r>
            <w:r w:rsidR="0059442F">
              <w:br/>
              <w:t xml:space="preserve">Twitter- </w:t>
            </w:r>
            <w:r w:rsidR="00EE6B52">
              <w:t>93</w:t>
            </w:r>
            <w:r w:rsidR="0059442F">
              <w:t xml:space="preserve"> (</w:t>
            </w:r>
            <w:r w:rsidR="00EE6B52">
              <w:t>10</w:t>
            </w:r>
            <w:r w:rsidR="0059442F">
              <w:t xml:space="preserve"> engagements)</w:t>
            </w:r>
          </w:p>
        </w:tc>
      </w:tr>
    </w:tbl>
    <w:p w14:paraId="443EE0CA" w14:textId="598EB1FC" w:rsidR="00AC4F69" w:rsidRDefault="00AC4F69" w:rsidP="003F22F4">
      <w:pPr>
        <w:spacing w:after="40" w:line="240" w:lineRule="auto"/>
        <w:rPr>
          <w:b/>
          <w:u w:val="single"/>
        </w:rPr>
      </w:pPr>
    </w:p>
    <w:p w14:paraId="241CA0BA" w14:textId="1D953CB9" w:rsidR="006A6F87" w:rsidRPr="003231C8" w:rsidRDefault="003231C8" w:rsidP="003F22F4">
      <w:pPr>
        <w:spacing w:after="40" w:line="240" w:lineRule="auto"/>
        <w:rPr>
          <w:b/>
          <w:sz w:val="24"/>
          <w:u w:val="single"/>
        </w:rPr>
      </w:pPr>
      <w:r w:rsidRPr="003231C8">
        <w:rPr>
          <w:b/>
          <w:sz w:val="24"/>
          <w:u w:val="single"/>
        </w:rPr>
        <w:t>SOCIAL MEDIA</w:t>
      </w:r>
    </w:p>
    <w:p w14:paraId="6BF970FB" w14:textId="22E7780C" w:rsidR="00BB10D1" w:rsidRDefault="003443C0" w:rsidP="00F73F46">
      <w:r>
        <w:t xml:space="preserve">This month social media activity included the launch of our Open Enrollment marketing, as well as Kindergarten Registration info. The goal during this enrollment period is to focus on 2 posts per day that specifically highlight images of students and student work to give a glimpse of what’s happening in </w:t>
      </w:r>
      <w:proofErr w:type="spellStart"/>
      <w:r>
        <w:t>our</w:t>
      </w:r>
      <w:proofErr w:type="spellEnd"/>
      <w:r>
        <w:t xml:space="preserve"> classrooms.</w:t>
      </w:r>
      <w:r w:rsidR="00A82120">
        <w:t xml:space="preserve"> Below are the top performing posts </w:t>
      </w:r>
      <w:r>
        <w:t xml:space="preserve">of the month. </w:t>
      </w:r>
    </w:p>
    <w:p w14:paraId="12C98786" w14:textId="36FB4E77" w:rsidR="00BB10D1" w:rsidRDefault="00DF3758" w:rsidP="00857574">
      <w:pPr>
        <w:jc w:val="center"/>
      </w:pPr>
      <w:r>
        <w:rPr>
          <w:noProof/>
        </w:rPr>
        <w:drawing>
          <wp:inline distT="0" distB="0" distL="0" distR="0" wp14:anchorId="61FDFA34" wp14:editId="635A0073">
            <wp:extent cx="4780949" cy="2622327"/>
            <wp:effectExtent l="0" t="0" r="63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 snapsho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100" cy="26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960"/>
      </w:tblGrid>
      <w:tr w:rsidR="0078548B" w14:paraId="26DCCE44" w14:textId="77777777" w:rsidTr="0040584B">
        <w:trPr>
          <w:jc w:val="center"/>
        </w:trPr>
        <w:tc>
          <w:tcPr>
            <w:tcW w:w="8635" w:type="dxa"/>
            <w:gridSpan w:val="2"/>
          </w:tcPr>
          <w:p w14:paraId="01D015B1" w14:textId="77777777" w:rsidR="0078548B" w:rsidRPr="0078548B" w:rsidRDefault="0078548B" w:rsidP="0078548B">
            <w:r>
              <w:t>FACEBOOK MONTHLY IMPACT</w:t>
            </w:r>
          </w:p>
        </w:tc>
      </w:tr>
      <w:tr w:rsidR="009E7539" w14:paraId="26182000" w14:textId="77777777" w:rsidTr="0008061A">
        <w:trPr>
          <w:jc w:val="center"/>
        </w:trPr>
        <w:tc>
          <w:tcPr>
            <w:tcW w:w="4675" w:type="dxa"/>
          </w:tcPr>
          <w:p w14:paraId="7FE1CB90" w14:textId="7FBC4BE8" w:rsidR="009E7539" w:rsidRPr="006A6709" w:rsidRDefault="005C19A0" w:rsidP="009E7539">
            <w:r>
              <w:t>Total</w:t>
            </w:r>
            <w:r w:rsidR="009E7539" w:rsidRPr="006A6709">
              <w:t xml:space="preserve"> </w:t>
            </w:r>
            <w:r w:rsidR="009E7539">
              <w:t xml:space="preserve">post </w:t>
            </w:r>
            <w:proofErr w:type="gramStart"/>
            <w:r w:rsidR="009E7539">
              <w:t>reach</w:t>
            </w:r>
            <w:proofErr w:type="gramEnd"/>
            <w:r w:rsidR="009E7539" w:rsidRPr="006A6709">
              <w:t xml:space="preserve"> </w:t>
            </w:r>
            <w:r>
              <w:t>this</w:t>
            </w:r>
            <w:r w:rsidR="009E7539" w:rsidRPr="006A6709">
              <w:t xml:space="preserve"> month</w:t>
            </w:r>
          </w:p>
        </w:tc>
        <w:tc>
          <w:tcPr>
            <w:tcW w:w="3960" w:type="dxa"/>
          </w:tcPr>
          <w:p w14:paraId="144B4163" w14:textId="7502CA30" w:rsidR="009E7539" w:rsidRPr="006A6709" w:rsidRDefault="004867DC" w:rsidP="009E7539">
            <w:r>
              <w:t>16,103</w:t>
            </w:r>
          </w:p>
        </w:tc>
      </w:tr>
      <w:tr w:rsidR="009E7539" w14:paraId="522E525E" w14:textId="77777777" w:rsidTr="0008061A">
        <w:trPr>
          <w:jc w:val="center"/>
        </w:trPr>
        <w:tc>
          <w:tcPr>
            <w:tcW w:w="4675" w:type="dxa"/>
          </w:tcPr>
          <w:p w14:paraId="069059D9" w14:textId="0146698E" w:rsidR="009E7539" w:rsidRPr="006A6709" w:rsidRDefault="005C19A0" w:rsidP="009E7539">
            <w:r>
              <w:t>Total</w:t>
            </w:r>
            <w:r w:rsidR="009E7539">
              <w:t xml:space="preserve"> post engagement</w:t>
            </w:r>
            <w:r>
              <w:t xml:space="preserve"> (likes, comments, etc)</w:t>
            </w:r>
          </w:p>
        </w:tc>
        <w:tc>
          <w:tcPr>
            <w:tcW w:w="3960" w:type="dxa"/>
          </w:tcPr>
          <w:p w14:paraId="6AD395FF" w14:textId="7530AB2E" w:rsidR="009E7539" w:rsidRPr="006A6709" w:rsidRDefault="004867DC" w:rsidP="009E7539">
            <w:r>
              <w:t>12,863 (doubled from last month!)</w:t>
            </w:r>
          </w:p>
        </w:tc>
      </w:tr>
      <w:tr w:rsidR="009E7539" w14:paraId="5FECB20B" w14:textId="77777777" w:rsidTr="0008061A">
        <w:trPr>
          <w:jc w:val="center"/>
        </w:trPr>
        <w:tc>
          <w:tcPr>
            <w:tcW w:w="4675" w:type="dxa"/>
          </w:tcPr>
          <w:p w14:paraId="4442ED4C" w14:textId="052B7413" w:rsidR="009E7539" w:rsidRDefault="009E7539" w:rsidP="009E7539">
            <w:r>
              <w:t xml:space="preserve">Number of posts </w:t>
            </w:r>
            <w:r w:rsidR="005C19A0">
              <w:t>this</w:t>
            </w:r>
            <w:r>
              <w:t xml:space="preserve"> month</w:t>
            </w:r>
          </w:p>
        </w:tc>
        <w:tc>
          <w:tcPr>
            <w:tcW w:w="3960" w:type="dxa"/>
          </w:tcPr>
          <w:p w14:paraId="569652A0" w14:textId="2379C668" w:rsidR="009E7539" w:rsidRDefault="004867DC" w:rsidP="009E7539">
            <w:r>
              <w:t>6</w:t>
            </w:r>
            <w:r w:rsidR="0008061A">
              <w:t>4</w:t>
            </w:r>
          </w:p>
        </w:tc>
      </w:tr>
      <w:tr w:rsidR="009E7539" w14:paraId="0BB3DFC8" w14:textId="77777777" w:rsidTr="0008061A">
        <w:trPr>
          <w:jc w:val="center"/>
        </w:trPr>
        <w:tc>
          <w:tcPr>
            <w:tcW w:w="4675" w:type="dxa"/>
          </w:tcPr>
          <w:p w14:paraId="561ACE5E" w14:textId="3623C364" w:rsidR="009E7539" w:rsidRDefault="009E7539" w:rsidP="009E7539">
            <w:r>
              <w:t>New followers</w:t>
            </w:r>
            <w:r w:rsidR="004C7453">
              <w:t>; new page likes</w:t>
            </w:r>
          </w:p>
        </w:tc>
        <w:tc>
          <w:tcPr>
            <w:tcW w:w="3960" w:type="dxa"/>
          </w:tcPr>
          <w:p w14:paraId="5D6BCD67" w14:textId="5E645657" w:rsidR="009E7539" w:rsidRDefault="00BB10D1" w:rsidP="009E7539">
            <w:r>
              <w:t>+</w:t>
            </w:r>
            <w:r w:rsidR="007750CB">
              <w:t>2</w:t>
            </w:r>
            <w:r w:rsidR="004867DC">
              <w:t>9</w:t>
            </w:r>
            <w:r>
              <w:t>; +</w:t>
            </w:r>
            <w:r w:rsidR="004867DC">
              <w:t>13</w:t>
            </w:r>
          </w:p>
        </w:tc>
      </w:tr>
      <w:tr w:rsidR="009E7539" w14:paraId="58E6DD7B" w14:textId="77777777" w:rsidTr="0008061A">
        <w:trPr>
          <w:jc w:val="center"/>
        </w:trPr>
        <w:tc>
          <w:tcPr>
            <w:tcW w:w="4675" w:type="dxa"/>
          </w:tcPr>
          <w:p w14:paraId="23D0729A" w14:textId="1B44D6F2" w:rsidR="009E7539" w:rsidRDefault="00D6711D" w:rsidP="009E7539">
            <w:r>
              <w:t>Total shares</w:t>
            </w:r>
          </w:p>
        </w:tc>
        <w:tc>
          <w:tcPr>
            <w:tcW w:w="3960" w:type="dxa"/>
          </w:tcPr>
          <w:p w14:paraId="0EC93AF1" w14:textId="2892D500" w:rsidR="009E7539" w:rsidRDefault="00DF3758" w:rsidP="009E7539">
            <w:r>
              <w:t>157</w:t>
            </w:r>
          </w:p>
        </w:tc>
      </w:tr>
    </w:tbl>
    <w:p w14:paraId="2B551B7E" w14:textId="77777777" w:rsidR="00C33611" w:rsidRPr="00904D6D" w:rsidRDefault="00C33611" w:rsidP="006F6DF5">
      <w:pPr>
        <w:spacing w:after="40" w:line="240" w:lineRule="auto"/>
      </w:pPr>
    </w:p>
    <w:p w14:paraId="1586F4C6" w14:textId="77777777" w:rsidR="00F93B54" w:rsidRDefault="00F93B54" w:rsidP="006F6DF5">
      <w:pPr>
        <w:spacing w:after="40" w:line="240" w:lineRule="auto"/>
        <w:rPr>
          <w:b/>
          <w:sz w:val="24"/>
          <w:u w:val="single"/>
        </w:rPr>
      </w:pPr>
    </w:p>
    <w:p w14:paraId="532C568A" w14:textId="77777777" w:rsidR="003443C0" w:rsidRDefault="003443C0" w:rsidP="006F6DF5">
      <w:pPr>
        <w:spacing w:after="40" w:line="240" w:lineRule="auto"/>
        <w:rPr>
          <w:b/>
          <w:sz w:val="24"/>
          <w:u w:val="single"/>
        </w:rPr>
      </w:pPr>
    </w:p>
    <w:p w14:paraId="1B2A6029" w14:textId="3CB3DA23" w:rsidR="006F6DF5" w:rsidRPr="003231C8" w:rsidRDefault="003443C0" w:rsidP="006F6DF5">
      <w:pPr>
        <w:spacing w:after="4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NEW DESIGN PROJECTS</w:t>
      </w:r>
    </w:p>
    <w:p w14:paraId="6B0ECEF6" w14:textId="31A7C4BF" w:rsidR="00A82120" w:rsidRDefault="003443C0" w:rsidP="00E354DB">
      <w:pPr>
        <w:rPr>
          <w:noProof/>
        </w:rPr>
      </w:pPr>
      <w:r>
        <w:rPr>
          <w:noProof/>
        </w:rPr>
        <w:t xml:space="preserve">The designs for the rollout of our new Mission &amp; Vision, Strategic Plan, and </w:t>
      </w:r>
      <w:r w:rsidR="0041635D">
        <w:rPr>
          <w:noProof/>
        </w:rPr>
        <w:t>Portrait of a Graduate are underway. These projects are the majority of my focus through the beginning of March. Additionally, I am working with Athena Hall on unique branding to promote the new I3 program.</w:t>
      </w:r>
    </w:p>
    <w:p w14:paraId="530BA3CF" w14:textId="77777777" w:rsidR="00A82120" w:rsidRPr="00A82120" w:rsidRDefault="00A82120" w:rsidP="00A82120">
      <w:pPr>
        <w:spacing w:after="40" w:line="240" w:lineRule="auto"/>
        <w:rPr>
          <w:b/>
          <w:sz w:val="24"/>
          <w:szCs w:val="24"/>
          <w:u w:val="single"/>
        </w:rPr>
      </w:pPr>
      <w:r w:rsidRPr="00A82120">
        <w:rPr>
          <w:b/>
          <w:sz w:val="24"/>
          <w:szCs w:val="24"/>
          <w:u w:val="single"/>
        </w:rPr>
        <w:t>WEBSITE UPDATES</w:t>
      </w:r>
    </w:p>
    <w:p w14:paraId="107C02E1" w14:textId="333E7C86" w:rsidR="00610AF2" w:rsidRPr="00A82120" w:rsidRDefault="003443C0" w:rsidP="00E354DB">
      <w:pPr>
        <w:rPr>
          <w:b/>
          <w:u w:val="single"/>
        </w:rPr>
      </w:pPr>
      <w:r>
        <w:t xml:space="preserve">Images have been updated throughout our website, and our home page has had a few layout modifications to simplify the delivery of information. I will be taking advantage of webinars to help me get a handle on some of the more complex features of our website composer system. </w:t>
      </w:r>
      <w:r w:rsidR="00967011">
        <w:t xml:space="preserve"> </w:t>
      </w:r>
    </w:p>
    <w:sectPr w:rsidR="00610AF2" w:rsidRPr="00A82120" w:rsidSect="008666D8"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Pro">
    <w:panose1 w:val="02000503040000020003"/>
    <w:charset w:val="00"/>
    <w:family w:val="modern"/>
    <w:notTrueType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C93"/>
    <w:multiLevelType w:val="hybridMultilevel"/>
    <w:tmpl w:val="3B1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1D9D"/>
    <w:multiLevelType w:val="hybridMultilevel"/>
    <w:tmpl w:val="4C908938"/>
    <w:lvl w:ilvl="0" w:tplc="E42AC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929"/>
    <w:multiLevelType w:val="hybridMultilevel"/>
    <w:tmpl w:val="F9C8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32C6"/>
    <w:multiLevelType w:val="hybridMultilevel"/>
    <w:tmpl w:val="7A0E038C"/>
    <w:lvl w:ilvl="0" w:tplc="87C62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6561"/>
    <w:multiLevelType w:val="hybridMultilevel"/>
    <w:tmpl w:val="965014CE"/>
    <w:lvl w:ilvl="0" w:tplc="8E3ACD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D0036A7"/>
    <w:multiLevelType w:val="hybridMultilevel"/>
    <w:tmpl w:val="891EDB5E"/>
    <w:lvl w:ilvl="0" w:tplc="414691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13F5"/>
    <w:multiLevelType w:val="hybridMultilevel"/>
    <w:tmpl w:val="AAE2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05545"/>
    <w:multiLevelType w:val="hybridMultilevel"/>
    <w:tmpl w:val="66AC2FFA"/>
    <w:lvl w:ilvl="0" w:tplc="1FBCB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3580E"/>
    <w:multiLevelType w:val="hybridMultilevel"/>
    <w:tmpl w:val="004A6BEE"/>
    <w:lvl w:ilvl="0" w:tplc="22E64FCE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80F47"/>
    <w:multiLevelType w:val="hybridMultilevel"/>
    <w:tmpl w:val="A73AE818"/>
    <w:lvl w:ilvl="0" w:tplc="8E3ACD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2118"/>
    <w:multiLevelType w:val="hybridMultilevel"/>
    <w:tmpl w:val="C2B40500"/>
    <w:lvl w:ilvl="0" w:tplc="1E04E7FE">
      <w:start w:val="3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B"/>
    <w:rsid w:val="00005612"/>
    <w:rsid w:val="00006417"/>
    <w:rsid w:val="00017174"/>
    <w:rsid w:val="000440EC"/>
    <w:rsid w:val="00044A9B"/>
    <w:rsid w:val="00074846"/>
    <w:rsid w:val="0008061A"/>
    <w:rsid w:val="00093FC9"/>
    <w:rsid w:val="000A6406"/>
    <w:rsid w:val="000B751D"/>
    <w:rsid w:val="000F3F06"/>
    <w:rsid w:val="000F74ED"/>
    <w:rsid w:val="00126923"/>
    <w:rsid w:val="00137D86"/>
    <w:rsid w:val="00157B12"/>
    <w:rsid w:val="00191407"/>
    <w:rsid w:val="00196E4E"/>
    <w:rsid w:val="001A44AC"/>
    <w:rsid w:val="001B7170"/>
    <w:rsid w:val="001D61D8"/>
    <w:rsid w:val="001D6560"/>
    <w:rsid w:val="001D7A5F"/>
    <w:rsid w:val="001E47B9"/>
    <w:rsid w:val="001E6F02"/>
    <w:rsid w:val="002039A9"/>
    <w:rsid w:val="00216CCF"/>
    <w:rsid w:val="00240F17"/>
    <w:rsid w:val="00246619"/>
    <w:rsid w:val="00250B57"/>
    <w:rsid w:val="002565D4"/>
    <w:rsid w:val="00262B65"/>
    <w:rsid w:val="002B027B"/>
    <w:rsid w:val="002C0A3A"/>
    <w:rsid w:val="002D7145"/>
    <w:rsid w:val="002D71A0"/>
    <w:rsid w:val="002E34ED"/>
    <w:rsid w:val="002E380C"/>
    <w:rsid w:val="002F5A6D"/>
    <w:rsid w:val="003070F8"/>
    <w:rsid w:val="003231C8"/>
    <w:rsid w:val="00325A71"/>
    <w:rsid w:val="003443C0"/>
    <w:rsid w:val="00351C04"/>
    <w:rsid w:val="003602A6"/>
    <w:rsid w:val="00361618"/>
    <w:rsid w:val="00362F65"/>
    <w:rsid w:val="00375BCE"/>
    <w:rsid w:val="003777BE"/>
    <w:rsid w:val="00391F6C"/>
    <w:rsid w:val="00393A47"/>
    <w:rsid w:val="003979F4"/>
    <w:rsid w:val="003A56E6"/>
    <w:rsid w:val="003E5D69"/>
    <w:rsid w:val="003F22F4"/>
    <w:rsid w:val="00404261"/>
    <w:rsid w:val="0040584B"/>
    <w:rsid w:val="0041635D"/>
    <w:rsid w:val="00431272"/>
    <w:rsid w:val="00431A6D"/>
    <w:rsid w:val="00434168"/>
    <w:rsid w:val="0043578F"/>
    <w:rsid w:val="00437CEB"/>
    <w:rsid w:val="00450547"/>
    <w:rsid w:val="004576C1"/>
    <w:rsid w:val="004723B2"/>
    <w:rsid w:val="004867DC"/>
    <w:rsid w:val="0049731E"/>
    <w:rsid w:val="004C3199"/>
    <w:rsid w:val="004C340D"/>
    <w:rsid w:val="004C7453"/>
    <w:rsid w:val="004D07BD"/>
    <w:rsid w:val="004F6C80"/>
    <w:rsid w:val="00505377"/>
    <w:rsid w:val="00515B10"/>
    <w:rsid w:val="00517E09"/>
    <w:rsid w:val="0052083C"/>
    <w:rsid w:val="00530001"/>
    <w:rsid w:val="00547505"/>
    <w:rsid w:val="0059442F"/>
    <w:rsid w:val="0059599C"/>
    <w:rsid w:val="005B0B41"/>
    <w:rsid w:val="005B6700"/>
    <w:rsid w:val="005C19A0"/>
    <w:rsid w:val="005D73BD"/>
    <w:rsid w:val="005F40AC"/>
    <w:rsid w:val="005F5A4D"/>
    <w:rsid w:val="00610AF2"/>
    <w:rsid w:val="00620A65"/>
    <w:rsid w:val="00624F71"/>
    <w:rsid w:val="00627228"/>
    <w:rsid w:val="00631DAA"/>
    <w:rsid w:val="00634F80"/>
    <w:rsid w:val="0065206A"/>
    <w:rsid w:val="0065206E"/>
    <w:rsid w:val="00652A15"/>
    <w:rsid w:val="00652EA3"/>
    <w:rsid w:val="00656AEB"/>
    <w:rsid w:val="006660E5"/>
    <w:rsid w:val="00675CBE"/>
    <w:rsid w:val="006801B9"/>
    <w:rsid w:val="006920C4"/>
    <w:rsid w:val="006A0BB4"/>
    <w:rsid w:val="006A1A65"/>
    <w:rsid w:val="006A6709"/>
    <w:rsid w:val="006A6F87"/>
    <w:rsid w:val="006B01FC"/>
    <w:rsid w:val="006B1C46"/>
    <w:rsid w:val="006C2B2A"/>
    <w:rsid w:val="006F6DF5"/>
    <w:rsid w:val="00712DE4"/>
    <w:rsid w:val="00715EB9"/>
    <w:rsid w:val="00717A15"/>
    <w:rsid w:val="00722F9F"/>
    <w:rsid w:val="007249DE"/>
    <w:rsid w:val="007301B4"/>
    <w:rsid w:val="00731574"/>
    <w:rsid w:val="00734D4C"/>
    <w:rsid w:val="007527AD"/>
    <w:rsid w:val="00762958"/>
    <w:rsid w:val="00770691"/>
    <w:rsid w:val="007750CB"/>
    <w:rsid w:val="00775F5F"/>
    <w:rsid w:val="0078548B"/>
    <w:rsid w:val="007B770D"/>
    <w:rsid w:val="007D4637"/>
    <w:rsid w:val="007E5371"/>
    <w:rsid w:val="007F334F"/>
    <w:rsid w:val="007F3DEE"/>
    <w:rsid w:val="0080124D"/>
    <w:rsid w:val="00804084"/>
    <w:rsid w:val="008051F8"/>
    <w:rsid w:val="00830430"/>
    <w:rsid w:val="00841186"/>
    <w:rsid w:val="008421DF"/>
    <w:rsid w:val="00857574"/>
    <w:rsid w:val="00860217"/>
    <w:rsid w:val="008666D8"/>
    <w:rsid w:val="008673AB"/>
    <w:rsid w:val="00873CEB"/>
    <w:rsid w:val="0089001B"/>
    <w:rsid w:val="008A1EA6"/>
    <w:rsid w:val="008C3097"/>
    <w:rsid w:val="008C5C8E"/>
    <w:rsid w:val="00904D6D"/>
    <w:rsid w:val="0092752D"/>
    <w:rsid w:val="009445DD"/>
    <w:rsid w:val="00956776"/>
    <w:rsid w:val="0096408D"/>
    <w:rsid w:val="00967011"/>
    <w:rsid w:val="00971F6E"/>
    <w:rsid w:val="0098307A"/>
    <w:rsid w:val="009864A4"/>
    <w:rsid w:val="009945DB"/>
    <w:rsid w:val="00994DBE"/>
    <w:rsid w:val="009A0A32"/>
    <w:rsid w:val="009B005E"/>
    <w:rsid w:val="009B6F44"/>
    <w:rsid w:val="009C5DEC"/>
    <w:rsid w:val="009C61EE"/>
    <w:rsid w:val="009D21BE"/>
    <w:rsid w:val="009E7539"/>
    <w:rsid w:val="00A077BA"/>
    <w:rsid w:val="00A21E73"/>
    <w:rsid w:val="00A31332"/>
    <w:rsid w:val="00A55251"/>
    <w:rsid w:val="00A60854"/>
    <w:rsid w:val="00A65FDA"/>
    <w:rsid w:val="00A82120"/>
    <w:rsid w:val="00A95455"/>
    <w:rsid w:val="00AA7C4C"/>
    <w:rsid w:val="00AB3088"/>
    <w:rsid w:val="00AB3AAD"/>
    <w:rsid w:val="00AC1DC3"/>
    <w:rsid w:val="00AC2396"/>
    <w:rsid w:val="00AC4F69"/>
    <w:rsid w:val="00AD62E5"/>
    <w:rsid w:val="00AE2938"/>
    <w:rsid w:val="00AE41A7"/>
    <w:rsid w:val="00B10CE8"/>
    <w:rsid w:val="00B2504C"/>
    <w:rsid w:val="00B25D3C"/>
    <w:rsid w:val="00B33D71"/>
    <w:rsid w:val="00B3584A"/>
    <w:rsid w:val="00B52EC8"/>
    <w:rsid w:val="00B60CD4"/>
    <w:rsid w:val="00B62CED"/>
    <w:rsid w:val="00B66483"/>
    <w:rsid w:val="00B677FB"/>
    <w:rsid w:val="00B76A4C"/>
    <w:rsid w:val="00B912D7"/>
    <w:rsid w:val="00B92696"/>
    <w:rsid w:val="00BA07A9"/>
    <w:rsid w:val="00BB10D1"/>
    <w:rsid w:val="00BB7F88"/>
    <w:rsid w:val="00BC02A8"/>
    <w:rsid w:val="00BE0AB5"/>
    <w:rsid w:val="00BE216F"/>
    <w:rsid w:val="00BE2BD0"/>
    <w:rsid w:val="00BE6155"/>
    <w:rsid w:val="00C17700"/>
    <w:rsid w:val="00C3264B"/>
    <w:rsid w:val="00C33611"/>
    <w:rsid w:val="00C97048"/>
    <w:rsid w:val="00CA1407"/>
    <w:rsid w:val="00CB634A"/>
    <w:rsid w:val="00CD4C9E"/>
    <w:rsid w:val="00CE623E"/>
    <w:rsid w:val="00CF697D"/>
    <w:rsid w:val="00D0452A"/>
    <w:rsid w:val="00D07FB6"/>
    <w:rsid w:val="00D2539F"/>
    <w:rsid w:val="00D3212C"/>
    <w:rsid w:val="00D560D4"/>
    <w:rsid w:val="00D66F76"/>
    <w:rsid w:val="00D6711D"/>
    <w:rsid w:val="00D845D9"/>
    <w:rsid w:val="00DA12BA"/>
    <w:rsid w:val="00DD1AE2"/>
    <w:rsid w:val="00DD1C86"/>
    <w:rsid w:val="00DD57B0"/>
    <w:rsid w:val="00DD6CC8"/>
    <w:rsid w:val="00DE7AAE"/>
    <w:rsid w:val="00DF3758"/>
    <w:rsid w:val="00DF400D"/>
    <w:rsid w:val="00DF4F09"/>
    <w:rsid w:val="00E354DB"/>
    <w:rsid w:val="00E35A51"/>
    <w:rsid w:val="00E35CBC"/>
    <w:rsid w:val="00E452F7"/>
    <w:rsid w:val="00E750C2"/>
    <w:rsid w:val="00E90D19"/>
    <w:rsid w:val="00E9325F"/>
    <w:rsid w:val="00E93ED9"/>
    <w:rsid w:val="00EA4EC5"/>
    <w:rsid w:val="00EA7098"/>
    <w:rsid w:val="00ED46FA"/>
    <w:rsid w:val="00EE6904"/>
    <w:rsid w:val="00EE6B52"/>
    <w:rsid w:val="00F061E8"/>
    <w:rsid w:val="00F10C1E"/>
    <w:rsid w:val="00F3242B"/>
    <w:rsid w:val="00F33963"/>
    <w:rsid w:val="00F344F6"/>
    <w:rsid w:val="00F34BE8"/>
    <w:rsid w:val="00F50BC0"/>
    <w:rsid w:val="00F540FC"/>
    <w:rsid w:val="00F73F46"/>
    <w:rsid w:val="00F73FDC"/>
    <w:rsid w:val="00F80F4B"/>
    <w:rsid w:val="00F93B54"/>
    <w:rsid w:val="00F95A44"/>
    <w:rsid w:val="00FA3DC6"/>
    <w:rsid w:val="00FB598D"/>
    <w:rsid w:val="00FB68EC"/>
    <w:rsid w:val="00FC1B75"/>
    <w:rsid w:val="00FD313A"/>
    <w:rsid w:val="00FE3253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509"/>
  <w15:chartTrackingRefBased/>
  <w15:docId w15:val="{93D554B1-B05F-4D87-8904-7E06BEF9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34A"/>
    <w:pPr>
      <w:ind w:left="720"/>
      <w:contextualSpacing/>
    </w:pPr>
  </w:style>
  <w:style w:type="table" w:styleId="TableGrid">
    <w:name w:val="Table Grid"/>
    <w:basedOn w:val="TableNormal"/>
    <w:uiPriority w:val="39"/>
    <w:rsid w:val="007F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3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9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1" ma:contentTypeDescription="Create a new document." ma:contentTypeScope="" ma:versionID="f0fe28fc83bb5e244ed5de4e2bf17306">
  <xsd:schema xmlns:xsd="http://www.w3.org/2001/XMLSchema" xmlns:xs="http://www.w3.org/2001/XMLSchema" xmlns:p="http://schemas.microsoft.com/office/2006/metadata/properties" xmlns:ns3="9ddf9705-c20b-4929-aa90-d12fa2d8a150" targetNamespace="http://schemas.microsoft.com/office/2006/metadata/properties" ma:root="true" ma:fieldsID="c38c61cf56a47f4b19f77fe1b6f5538e" ns3:_="">
    <xsd:import namespace="9ddf9705-c20b-4929-aa90-d12fa2d8a1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31645-91DB-4569-AB92-1415B2750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52B3D-2D95-4D2D-A1FF-561D4466CFA2}">
  <ds:schemaRefs>
    <ds:schemaRef ds:uri="http://schemas.microsoft.com/office/infopath/2007/PartnerControls"/>
    <ds:schemaRef ds:uri="9ddf9705-c20b-4929-aa90-d12fa2d8a150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6FAEE5-FA14-4DCC-8A14-0C83303F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Candace</dc:creator>
  <cp:keywords/>
  <dc:description/>
  <cp:lastModifiedBy>Gibson, Candace</cp:lastModifiedBy>
  <cp:revision>2</cp:revision>
  <dcterms:created xsi:type="dcterms:W3CDTF">2023-02-16T16:24:00Z</dcterms:created>
  <dcterms:modified xsi:type="dcterms:W3CDTF">2023-02-16T16:24:00Z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