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40" w:rsidRDefault="00E67079">
      <w:bookmarkStart w:id="0" w:name="_GoBack"/>
      <w:r>
        <w:rPr>
          <w:noProof/>
        </w:rPr>
        <w:drawing>
          <wp:inline distT="0" distB="0" distL="0" distR="0">
            <wp:extent cx="6126480" cy="8321040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2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79"/>
    <w:rsid w:val="00630F67"/>
    <w:rsid w:val="00741267"/>
    <w:rsid w:val="00B1088C"/>
    <w:rsid w:val="00B26F40"/>
    <w:rsid w:val="00CA5A01"/>
    <w:rsid w:val="00E67079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A0EB7-4BA5-42D6-B593-8983015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COVINGTO</a:t>
            </a:r>
            <a:r>
              <a:rPr lang="en-US" baseline="0"/>
              <a:t>N INDEPENDENT PUBLIC SCHOOLS</a:t>
            </a:r>
          </a:p>
          <a:p>
            <a:pPr>
              <a:defRPr/>
            </a:pPr>
            <a:r>
              <a:rPr lang="en-US" baseline="0"/>
              <a:t>GENERAL FUND BUDGETED EXPENSES FY23</a:t>
            </a:r>
          </a:p>
          <a:p>
            <a:pPr>
              <a:defRPr/>
            </a:pPr>
            <a:r>
              <a:rPr lang="en-US" baseline="0"/>
              <a:t>AS OF 11/22/22</a:t>
            </a:r>
          </a:p>
          <a:p>
            <a:pPr>
              <a:defRPr/>
            </a:pPr>
            <a:r>
              <a:rPr lang="en-US" baseline="0"/>
              <a:t>$56,526,870</a:t>
            </a:r>
            <a:endParaRPr lang="en-US"/>
          </a:p>
        </c:rich>
      </c:tx>
      <c:layout>
        <c:manualLayout>
          <c:xMode val="edge"/>
          <c:yMode val="edge"/>
          <c:x val="0.1886296862145963"/>
          <c:y val="9.157509157509157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6CF3-4879-8FFA-8D4B0D676E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6CF3-4879-8FFA-8D4B0D676E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F3-4879-8FFA-8D4B0D676E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6CF3-4879-8FFA-8D4B0D676E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6CF3-4879-8FFA-8D4B0D676E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CF3-4879-8FFA-8D4B0D676E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CF3-4879-8FFA-8D4B0D676E9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6CF3-4879-8FFA-8D4B0D676E9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CF3-4879-8FFA-8D4B0D676E9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CF3-4879-8FFA-8D4B0D676E9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F3-4879-8FFA-8D4B0D676E9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6CF3-4879-8FFA-8D4B0D676E9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6CF3-4879-8FFA-8D4B0D676E9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CF3-4879-8FFA-8D4B0D676E94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6CF3-4879-8FFA-8D4B0D676E94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CF3-4879-8FFA-8D4B0D676E94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CF3-4879-8FFA-8D4B0D676E94}"/>
              </c:ext>
            </c:extLst>
          </c:dPt>
          <c:dLbls>
            <c:dLbl>
              <c:idx val="0"/>
              <c:layout>
                <c:manualLayout>
                  <c:x val="-4.5605306799336651E-2"/>
                  <c:y val="-0.248778998778998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C4696AA-99DA-4F8B-BC21-5ECDDF0E1EF9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41.01%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CF3-4879-8FFA-8D4B0D676E94}"/>
                </c:ext>
              </c:extLst>
            </c:dLbl>
            <c:dLbl>
              <c:idx val="1"/>
              <c:layout>
                <c:manualLayout>
                  <c:x val="0.19900497512437826"/>
                  <c:y val="-3.052503052503052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7946D61-90D1-4B7A-A3B4-7DDCF8E764B4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9.34%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CF3-4879-8FFA-8D4B0D676E94}"/>
                </c:ext>
              </c:extLst>
            </c:dLbl>
            <c:dLbl>
              <c:idx val="2"/>
              <c:layout>
                <c:manualLayout>
                  <c:x val="0.25912106135986734"/>
                  <c:y val="2.7472527472527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0D7CA53-1330-4147-BADC-F4D6DB8D5A1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4.40%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CF3-4879-8FFA-8D4B0D676E94}"/>
                </c:ext>
              </c:extLst>
            </c:dLbl>
            <c:dLbl>
              <c:idx val="3"/>
              <c:layout>
                <c:manualLayout>
                  <c:x val="0.19071310116086235"/>
                  <c:y val="7.173382173382161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0DFB4D-400A-4E42-A4C7-47F6FB68D0A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3.77%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CF3-4879-8FFA-8D4B0D676E94}"/>
                </c:ext>
              </c:extLst>
            </c:dLbl>
            <c:dLbl>
              <c:idx val="4"/>
              <c:layout>
                <c:manualLayout>
                  <c:x val="-7.2553897180762855E-2"/>
                  <c:y val="0.11141636141636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9037DB5-AC23-4C17-8204-10B377B053D1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1.23%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6CF3-4879-8FFA-8D4B0D676E94}"/>
                </c:ext>
              </c:extLst>
            </c:dLbl>
            <c:dLbl>
              <c:idx val="5"/>
              <c:layout>
                <c:manualLayout>
                  <c:x val="0.1077943615257048"/>
                  <c:y val="0.1190476190476189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6314050-57F7-4D7F-A5AB-66A1718AB71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2.40%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CF3-4879-8FFA-8D4B0D676E94}"/>
                </c:ext>
              </c:extLst>
            </c:dLbl>
            <c:dLbl>
              <c:idx val="6"/>
              <c:layout>
                <c:manualLayout>
                  <c:x val="-6.2189054726368162E-3"/>
                  <c:y val="3.96825396825396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97D20C1-CC9A-4BCB-A703-BA68CDEE3D0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0.94%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6CF3-4879-8FFA-8D4B0D676E94}"/>
                </c:ext>
              </c:extLst>
            </c:dLbl>
            <c:dLbl>
              <c:idx val="7"/>
              <c:layout>
                <c:manualLayout>
                  <c:x val="2.6948590381426201E-2"/>
                  <c:y val="9.15750915750914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20DB7D5-DD70-4A92-B59A-9A7DFFDB626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0.22%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6CF3-4879-8FFA-8D4B0D676E94}"/>
                </c:ext>
              </c:extLst>
            </c:dLbl>
            <c:dLbl>
              <c:idx val="8"/>
              <c:layout>
                <c:manualLayout>
                  <c:x val="-2.4875621890547265E-2"/>
                  <c:y val="-3.052503052503052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09107A9-9BC5-4C34-A221-76A326C07A0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1.83%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CF3-4879-8FFA-8D4B0D676E94}"/>
                </c:ext>
              </c:extLst>
            </c:dLbl>
            <c:dLbl>
              <c:idx val="9"/>
              <c:layout>
                <c:manualLayout>
                  <c:x val="0"/>
                  <c:y val="5.6471306471306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B6F8609-E842-4D1F-9007-493BAD6B2AA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9.34%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6CF3-4879-8FFA-8D4B0D676E94}"/>
                </c:ext>
              </c:extLst>
            </c:dLbl>
            <c:dLbl>
              <c:idx val="10"/>
              <c:layout>
                <c:manualLayout>
                  <c:x val="0"/>
                  <c:y val="7.7838827838827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16ACAB2-BC84-4A7A-A12B-B82C15ABA7D5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2.05%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F3-4879-8FFA-8D4B0D676E94}"/>
                </c:ext>
              </c:extLst>
            </c:dLbl>
            <c:dLbl>
              <c:idx val="11"/>
              <c:layout>
                <c:manualLayout>
                  <c:x val="0"/>
                  <c:y val="-0.1419413919413919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D024558-952E-4985-972F-7E48A94F906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1.01%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6CF3-4879-8FFA-8D4B0D676E94}"/>
                </c:ext>
              </c:extLst>
            </c:dLbl>
            <c:dLbl>
              <c:idx val="12"/>
              <c:layout>
                <c:manualLayout>
                  <c:x val="0"/>
                  <c:y val="-0.2380952380952381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42338EE-8350-43F7-A120-153BDCABC85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CF3-4879-8FFA-8D4B0D676E94}"/>
                </c:ext>
              </c:extLst>
            </c:dLbl>
            <c:dLbl>
              <c:idx val="13"/>
              <c:layout>
                <c:manualLayout>
                  <c:x val="6.2189054726368162E-3"/>
                  <c:y val="-0.312881562881562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A1843A-77CD-46B4-B284-8F03601ECF6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1.09%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F3-4879-8FFA-8D4B0D676E94}"/>
                </c:ext>
              </c:extLst>
            </c:dLbl>
            <c:dLbl>
              <c:idx val="14"/>
              <c:layout>
                <c:manualLayout>
                  <c:x val="9.3283582089552244E-2"/>
                  <c:y val="-0.361721611721611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352EC8-3EE7-4018-B34E-FE670DDC72C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0.63%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CF3-4879-8FFA-8D4B0D676E94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F3-4879-8FFA-8D4B0D676E94}"/>
                </c:ext>
              </c:extLst>
            </c:dLbl>
            <c:dLbl>
              <c:idx val="16"/>
              <c:layout>
                <c:manualLayout>
                  <c:x val="0.22388059701492538"/>
                  <c:y val="-9.92063492063492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1B5386C-FE63-4B60-8DED-3A938F8F4864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20.61%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CF3-4879-8FFA-8D4B0D676E9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Sheet1!$A$2:$A$18</c:f>
              <c:strCache>
                <c:ptCount val="17"/>
                <c:pt idx="0">
                  <c:v>School Allocations</c:v>
                </c:pt>
                <c:pt idx="1">
                  <c:v>Districtwide Departments</c:v>
                </c:pt>
                <c:pt idx="2">
                  <c:v>Building Operations - Districtwide &amp; Schools (Custodians)</c:v>
                </c:pt>
                <c:pt idx="3">
                  <c:v>Transportation Department</c:v>
                </c:pt>
                <c:pt idx="4">
                  <c:v>Sick Leave Payout</c:v>
                </c:pt>
                <c:pt idx="5">
                  <c:v>Maintenance Department</c:v>
                </c:pt>
                <c:pt idx="6">
                  <c:v>Extracurricular</c:v>
                </c:pt>
                <c:pt idx="7">
                  <c:v>Extracurricular-Transportation Cost</c:v>
                </c:pt>
                <c:pt idx="8">
                  <c:v>Technology Department</c:v>
                </c:pt>
                <c:pt idx="9">
                  <c:v>Contingency</c:v>
                </c:pt>
                <c:pt idx="10">
                  <c:v>Utilities</c:v>
                </c:pt>
                <c:pt idx="11">
                  <c:v>Insurance</c:v>
                </c:pt>
                <c:pt idx="12">
                  <c:v>Transfers to other funds to match grant (KETS, Chapman)</c:v>
                </c:pt>
                <c:pt idx="13">
                  <c:v>Special Education Tuition</c:v>
                </c:pt>
                <c:pt idx="14">
                  <c:v>Tax Collection Fees</c:v>
                </c:pt>
                <c:pt idx="15">
                  <c:v>Debt Service</c:v>
                </c:pt>
                <c:pt idx="16">
                  <c:v>On-behalf Payments</c:v>
                </c:pt>
              </c:strCache>
            </c:strRef>
          </c:cat>
          <c:val>
            <c:numRef>
              <c:f>Sheet1!$B$2:$B$18</c:f>
              <c:numCache>
                <c:formatCode>0.00%</c:formatCode>
                <c:ptCount val="17"/>
                <c:pt idx="0">
                  <c:v>0.41007989128058853</c:v>
                </c:pt>
                <c:pt idx="1">
                  <c:v>9.3372014359698385E-2</c:v>
                </c:pt>
                <c:pt idx="2">
                  <c:v>4.3976501928916306E-2</c:v>
                </c:pt>
                <c:pt idx="3">
                  <c:v>3.7679727270798664E-2</c:v>
                </c:pt>
                <c:pt idx="4">
                  <c:v>1.234493162168669E-2</c:v>
                </c:pt>
                <c:pt idx="5">
                  <c:v>2.40258335480159E-2</c:v>
                </c:pt>
                <c:pt idx="6">
                  <c:v>9.356585350341071E-3</c:v>
                </c:pt>
                <c:pt idx="7">
                  <c:v>2.2302423766272033E-3</c:v>
                </c:pt>
                <c:pt idx="8">
                  <c:v>1.8329791961449782E-2</c:v>
                </c:pt>
                <c:pt idx="9">
                  <c:v>9.3406906084889593E-2</c:v>
                </c:pt>
                <c:pt idx="10">
                  <c:v>2.0484948276704149E-2</c:v>
                </c:pt>
                <c:pt idx="11">
                  <c:v>1.0066398582241676E-2</c:v>
                </c:pt>
                <c:pt idx="12">
                  <c:v>1.3268026432512725E-3</c:v>
                </c:pt>
                <c:pt idx="13">
                  <c:v>1.0942548285037176E-2</c:v>
                </c:pt>
                <c:pt idx="14">
                  <c:v>6.2801991780560241E-3</c:v>
                </c:pt>
                <c:pt idx="15">
                  <c:v>0</c:v>
                </c:pt>
                <c:pt idx="16">
                  <c:v>0.20609667725169767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3-4879-8FFA-8D4B0D676E9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5</cp:revision>
  <dcterms:created xsi:type="dcterms:W3CDTF">2022-11-23T13:41:00Z</dcterms:created>
  <dcterms:modified xsi:type="dcterms:W3CDTF">2022-11-23T13:59:00Z</dcterms:modified>
</cp:coreProperties>
</file>